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6F6" w:rsidRDefault="00D956F6" w:rsidP="003F2AB4">
      <w:pPr>
        <w:widowControl w:val="0"/>
        <w:autoSpaceDE w:val="0"/>
        <w:spacing w:before="120" w:after="120"/>
        <w:jc w:val="center"/>
      </w:pPr>
    </w:p>
    <w:p w:rsidR="00FC15D1" w:rsidRDefault="00FC15D1" w:rsidP="003F2AB4">
      <w:pPr>
        <w:widowControl w:val="0"/>
        <w:autoSpaceDE w:val="0"/>
        <w:spacing w:before="120" w:after="120"/>
        <w:jc w:val="center"/>
      </w:pPr>
    </w:p>
    <w:p w:rsidR="00FC15D1" w:rsidRDefault="00FC15D1" w:rsidP="003F2AB4">
      <w:pPr>
        <w:widowControl w:val="0"/>
        <w:autoSpaceDE w:val="0"/>
        <w:spacing w:before="120" w:after="120"/>
        <w:jc w:val="center"/>
      </w:pPr>
    </w:p>
    <w:p w:rsidR="00FC15D1" w:rsidRDefault="00FC15D1"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0B339D" w:rsidRDefault="000B339D" w:rsidP="003F2AB4">
      <w:pPr>
        <w:widowControl w:val="0"/>
        <w:autoSpaceDE w:val="0"/>
        <w:spacing w:before="120" w:after="120"/>
        <w:jc w:val="center"/>
      </w:pPr>
    </w:p>
    <w:p w:rsidR="00211CA6" w:rsidRPr="00C75E71" w:rsidRDefault="00211CA6" w:rsidP="003F2AB4">
      <w:pPr>
        <w:widowControl w:val="0"/>
        <w:autoSpaceDE w:val="0"/>
        <w:spacing w:before="120" w:after="120"/>
        <w:jc w:val="center"/>
        <w:rPr>
          <w:color w:val="008000"/>
        </w:rPr>
      </w:pPr>
      <w:r>
        <w:t xml:space="preserve">Edital de </w:t>
      </w:r>
      <w:r w:rsidRPr="006F7220">
        <w:t>C</w:t>
      </w:r>
      <w:r>
        <w:t>hamamento Público</w:t>
      </w:r>
      <w:r w:rsidRPr="00F552F9">
        <w:t xml:space="preserve"> </w:t>
      </w:r>
      <w:r>
        <w:t xml:space="preserve">nº </w:t>
      </w:r>
      <w:r w:rsidR="002802E8">
        <w:t>01</w:t>
      </w:r>
      <w:r w:rsidR="00050F61">
        <w:t>/2017</w:t>
      </w:r>
    </w:p>
    <w:p w:rsidR="00D956F6" w:rsidRPr="00050F61" w:rsidRDefault="00D956F6" w:rsidP="003F2AB4">
      <w:pPr>
        <w:widowControl w:val="0"/>
        <w:autoSpaceDE w:val="0"/>
        <w:spacing w:before="120" w:after="120"/>
        <w:jc w:val="center"/>
        <w:rPr>
          <w:b/>
          <w:bCs/>
          <w:i/>
        </w:rPr>
      </w:pPr>
    </w:p>
    <w:p w:rsidR="000B339D" w:rsidRPr="00050F61" w:rsidRDefault="000B339D" w:rsidP="003F2AB4">
      <w:pPr>
        <w:widowControl w:val="0"/>
        <w:autoSpaceDE w:val="0"/>
        <w:spacing w:before="120" w:after="120"/>
        <w:jc w:val="center"/>
        <w:rPr>
          <w:b/>
          <w:bCs/>
          <w:i/>
        </w:rPr>
      </w:pPr>
    </w:p>
    <w:p w:rsidR="000B339D" w:rsidRPr="00050F61" w:rsidRDefault="000B339D" w:rsidP="003F2AB4">
      <w:pPr>
        <w:widowControl w:val="0"/>
        <w:autoSpaceDE w:val="0"/>
        <w:spacing w:before="120" w:after="120"/>
        <w:jc w:val="center"/>
        <w:rPr>
          <w:b/>
          <w:bCs/>
          <w:i/>
        </w:rPr>
      </w:pPr>
    </w:p>
    <w:p w:rsidR="000B339D" w:rsidRPr="00050F61" w:rsidRDefault="000B339D" w:rsidP="003F2AB4">
      <w:pPr>
        <w:widowControl w:val="0"/>
        <w:autoSpaceDE w:val="0"/>
        <w:spacing w:before="120" w:after="120"/>
        <w:jc w:val="center"/>
        <w:rPr>
          <w:b/>
          <w:bCs/>
          <w:i/>
        </w:rPr>
      </w:pPr>
    </w:p>
    <w:p w:rsidR="000B339D" w:rsidRPr="00050F61" w:rsidRDefault="000B339D" w:rsidP="003F2AB4">
      <w:pPr>
        <w:widowControl w:val="0"/>
        <w:autoSpaceDE w:val="0"/>
        <w:spacing w:before="120" w:after="120"/>
        <w:jc w:val="center"/>
        <w:rPr>
          <w:b/>
          <w:bCs/>
          <w:i/>
        </w:rPr>
      </w:pPr>
    </w:p>
    <w:p w:rsidR="000B339D" w:rsidRPr="00050F61" w:rsidRDefault="000B339D" w:rsidP="003F2AB4">
      <w:pPr>
        <w:widowControl w:val="0"/>
        <w:autoSpaceDE w:val="0"/>
        <w:spacing w:before="120" w:after="120"/>
        <w:jc w:val="center"/>
        <w:rPr>
          <w:b/>
          <w:bCs/>
          <w:i/>
        </w:rPr>
      </w:pPr>
    </w:p>
    <w:p w:rsidR="00211CA6" w:rsidRPr="00050F61" w:rsidRDefault="00FC15D1" w:rsidP="003F2AB4">
      <w:pPr>
        <w:widowControl w:val="0"/>
        <w:autoSpaceDE w:val="0"/>
        <w:spacing w:before="120" w:after="120"/>
        <w:jc w:val="center"/>
        <w:rPr>
          <w:b/>
          <w:bCs/>
          <w:i/>
        </w:rPr>
      </w:pPr>
      <w:r w:rsidRPr="00050F61">
        <w:rPr>
          <w:b/>
          <w:bCs/>
          <w:i/>
        </w:rPr>
        <w:t>CELEBRAÇÃO DE TERMO DE COLABORAÇÃO PARA CONCESSÃO DE BOLSA-ESTUDO E OPORTUNIDADES DE ESTÁGIO</w:t>
      </w:r>
    </w:p>
    <w:p w:rsidR="00211CA6" w:rsidRPr="00050F61" w:rsidRDefault="00211CA6" w:rsidP="003F2AB4">
      <w:pPr>
        <w:widowControl w:val="0"/>
        <w:autoSpaceDE w:val="0"/>
        <w:spacing w:before="120" w:after="120"/>
        <w:jc w:val="center"/>
        <w:rPr>
          <w:b/>
          <w:bCs/>
          <w:i/>
        </w:rPr>
      </w:pPr>
    </w:p>
    <w:p w:rsidR="003F2AB4" w:rsidRDefault="003F2AB4"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0B339D" w:rsidRDefault="000B339D" w:rsidP="003F2AB4">
      <w:pPr>
        <w:widowControl w:val="0"/>
        <w:autoSpaceDE w:val="0"/>
        <w:spacing w:before="120" w:after="120"/>
        <w:jc w:val="center"/>
        <w:rPr>
          <w:bCs/>
        </w:rPr>
      </w:pPr>
    </w:p>
    <w:p w:rsidR="00211CA6" w:rsidRPr="00001DBB" w:rsidRDefault="00FC15D1" w:rsidP="003F2AB4">
      <w:pPr>
        <w:widowControl w:val="0"/>
        <w:autoSpaceDE w:val="0"/>
        <w:spacing w:before="120" w:after="120"/>
        <w:jc w:val="center"/>
        <w:rPr>
          <w:bCs/>
        </w:rPr>
      </w:pPr>
      <w:r>
        <w:rPr>
          <w:bCs/>
        </w:rPr>
        <w:t>Pouso Alegre</w:t>
      </w:r>
      <w:r w:rsidR="00211CA6" w:rsidRPr="00001DBB">
        <w:rPr>
          <w:bCs/>
        </w:rPr>
        <w:t xml:space="preserve"> – </w:t>
      </w:r>
      <w:r>
        <w:rPr>
          <w:bCs/>
        </w:rPr>
        <w:t>MG</w:t>
      </w:r>
    </w:p>
    <w:p w:rsidR="00211CA6" w:rsidRPr="00001DBB" w:rsidRDefault="00FC15D1" w:rsidP="003F2AB4">
      <w:pPr>
        <w:widowControl w:val="0"/>
        <w:autoSpaceDE w:val="0"/>
        <w:spacing w:before="120" w:after="120"/>
        <w:jc w:val="center"/>
        <w:rPr>
          <w:bCs/>
        </w:rPr>
      </w:pPr>
      <w:r>
        <w:rPr>
          <w:bCs/>
        </w:rPr>
        <w:t>2017</w:t>
      </w:r>
    </w:p>
    <w:p w:rsidR="00211CA6" w:rsidRPr="00001DBB" w:rsidRDefault="00211CA6" w:rsidP="003F2AB4">
      <w:pPr>
        <w:spacing w:before="120" w:after="120"/>
        <w:sectPr w:rsidR="00211CA6" w:rsidRPr="00001DBB" w:rsidSect="00722C5F">
          <w:headerReference w:type="default" r:id="rId8"/>
          <w:footerReference w:type="default" r:id="rId9"/>
          <w:pgSz w:w="11906" w:h="16838"/>
          <w:pgMar w:top="1879" w:right="1701" w:bottom="1877" w:left="1701" w:header="1648" w:footer="1647" w:gutter="0"/>
          <w:cols w:space="720"/>
          <w:rtlGutter/>
          <w:docGrid w:linePitch="360"/>
        </w:sectPr>
      </w:pPr>
    </w:p>
    <w:p w:rsidR="00D956F6" w:rsidRPr="004A049C" w:rsidRDefault="00D956F6" w:rsidP="003F2AB4">
      <w:pPr>
        <w:pageBreakBefore/>
        <w:widowControl w:val="0"/>
        <w:autoSpaceDE w:val="0"/>
        <w:spacing w:before="120" w:after="120"/>
        <w:jc w:val="center"/>
        <w:rPr>
          <w:rFonts w:eastAsia="SimSun"/>
          <w:b/>
          <w:bCs/>
        </w:rPr>
      </w:pPr>
    </w:p>
    <w:p w:rsidR="000D31E7" w:rsidRDefault="000D31E7" w:rsidP="003F2AB4">
      <w:pPr>
        <w:spacing w:before="120" w:after="120"/>
        <w:jc w:val="both"/>
      </w:pPr>
    </w:p>
    <w:p w:rsidR="00D956F6" w:rsidRPr="003F2AB4" w:rsidRDefault="00D956F6" w:rsidP="003F2AB4">
      <w:pPr>
        <w:widowControl w:val="0"/>
        <w:autoSpaceDE w:val="0"/>
        <w:spacing w:before="120" w:after="120"/>
        <w:jc w:val="center"/>
        <w:rPr>
          <w:b/>
        </w:rPr>
      </w:pPr>
      <w:r w:rsidRPr="003F2AB4">
        <w:rPr>
          <w:b/>
        </w:rPr>
        <w:t>Edital de Chamamento Público nº</w:t>
      </w:r>
      <w:r w:rsidR="002802E8">
        <w:rPr>
          <w:b/>
        </w:rPr>
        <w:t xml:space="preserve"> 01</w:t>
      </w:r>
      <w:r w:rsidRPr="003F2AB4">
        <w:rPr>
          <w:b/>
        </w:rPr>
        <w:t>/20</w:t>
      </w:r>
      <w:r w:rsidR="00050F61">
        <w:rPr>
          <w:b/>
        </w:rPr>
        <w:t>17</w:t>
      </w:r>
    </w:p>
    <w:p w:rsidR="00D956F6" w:rsidRPr="003F2AB4" w:rsidRDefault="00D956F6" w:rsidP="003F2AB4">
      <w:pPr>
        <w:widowControl w:val="0"/>
        <w:autoSpaceDE w:val="0"/>
        <w:spacing w:before="120" w:after="120"/>
        <w:ind w:left="3360"/>
        <w:jc w:val="both"/>
      </w:pPr>
    </w:p>
    <w:p w:rsidR="00D956F6" w:rsidRPr="003F2AB4" w:rsidRDefault="00D956F6" w:rsidP="003F2AB4">
      <w:pPr>
        <w:widowControl w:val="0"/>
        <w:autoSpaceDE w:val="0"/>
        <w:spacing w:before="120" w:after="120"/>
        <w:ind w:left="3360"/>
        <w:jc w:val="both"/>
      </w:pPr>
    </w:p>
    <w:p w:rsidR="00944699" w:rsidRPr="00050F61" w:rsidRDefault="00FC15D1" w:rsidP="00944699">
      <w:pPr>
        <w:suppressAutoHyphens w:val="0"/>
        <w:autoSpaceDE w:val="0"/>
        <w:spacing w:before="120" w:after="120"/>
        <w:ind w:left="3402"/>
        <w:jc w:val="both"/>
      </w:pPr>
      <w:r>
        <w:t>O Município de Pouso Alegre</w:t>
      </w:r>
      <w:r w:rsidR="00944699" w:rsidRPr="003F2AB4">
        <w:t>, por intermédio da</w:t>
      </w:r>
      <w:r>
        <w:t xml:space="preserve"> Secretaria de Educação e Cultura, </w:t>
      </w:r>
      <w:r w:rsidR="00944699" w:rsidRPr="003F2AB4">
        <w:t xml:space="preserve">com esteio na Lei </w:t>
      </w:r>
      <w:r>
        <w:t xml:space="preserve">Federal </w:t>
      </w:r>
      <w:r w:rsidR="00944699" w:rsidRPr="003F2AB4">
        <w:t>nº 13.019, de 31 de julho de 2014, n</w:t>
      </w:r>
      <w:r>
        <w:t>a Lei Municipal nº 5.798, de 27 de março de 2017 e n</w:t>
      </w:r>
      <w:r w:rsidR="00944699" w:rsidRPr="003F2AB4">
        <w:t xml:space="preserve">o Decreto nº </w:t>
      </w:r>
      <w:r w:rsidR="00050F61">
        <w:t>4.775</w:t>
      </w:r>
      <w:r w:rsidR="00944699" w:rsidRPr="003F2AB4">
        <w:t>, de 27 de abril de 201</w:t>
      </w:r>
      <w:r>
        <w:t>7</w:t>
      </w:r>
      <w:r w:rsidR="00944699" w:rsidRPr="003F2AB4">
        <w:t>,</w:t>
      </w:r>
      <w:r w:rsidR="00944699" w:rsidRPr="001C7E86">
        <w:t xml:space="preserve"> </w:t>
      </w:r>
      <w:r w:rsidR="00944699" w:rsidRPr="003F2AB4">
        <w:t>torna público o presente Edital de Chamamento Público visando à seleção de organização da sociedade civil interessada em celebrar</w:t>
      </w:r>
      <w:r w:rsidR="00944699">
        <w:t xml:space="preserve"> </w:t>
      </w:r>
      <w:r w:rsidR="00D956F6" w:rsidRPr="003F2AB4">
        <w:t xml:space="preserve">termo de </w:t>
      </w:r>
      <w:r w:rsidR="00D956F6" w:rsidRPr="00DF3966">
        <w:t xml:space="preserve">colaboração </w:t>
      </w:r>
      <w:r w:rsidR="00D956F6" w:rsidRPr="003F2AB4">
        <w:t xml:space="preserve">que tenha por objeto a </w:t>
      </w:r>
      <w:r>
        <w:t xml:space="preserve">concessão de bolsa-estudo e de oportunidades de estágio no âmbito </w:t>
      </w:r>
      <w:r w:rsidRPr="00050F61">
        <w:t>do Programa Municipal de Bolsa-Estudo.</w:t>
      </w:r>
    </w:p>
    <w:p w:rsidR="00944699" w:rsidRDefault="00944699" w:rsidP="00944699">
      <w:pPr>
        <w:suppressAutoHyphens w:val="0"/>
        <w:autoSpaceDE w:val="0"/>
        <w:spacing w:before="120" w:after="120"/>
        <w:ind w:left="3402"/>
        <w:jc w:val="both"/>
      </w:pPr>
    </w:p>
    <w:p w:rsidR="00D956F6" w:rsidRPr="003F2AB4" w:rsidRDefault="00D956F6" w:rsidP="003F2AB4">
      <w:pPr>
        <w:widowControl w:val="0"/>
        <w:autoSpaceDE w:val="0"/>
        <w:spacing w:before="120" w:after="120"/>
        <w:rPr>
          <w:b/>
          <w:bCs/>
        </w:rPr>
      </w:pPr>
    </w:p>
    <w:p w:rsidR="00D956F6" w:rsidRPr="003F2AB4" w:rsidRDefault="00155E77" w:rsidP="003F2AB4">
      <w:pPr>
        <w:widowControl w:val="0"/>
        <w:numPr>
          <w:ilvl w:val="0"/>
          <w:numId w:val="1"/>
        </w:numPr>
        <w:tabs>
          <w:tab w:val="clear" w:pos="360"/>
          <w:tab w:val="num" w:pos="567"/>
        </w:tabs>
        <w:autoSpaceDE w:val="0"/>
        <w:spacing w:before="120" w:after="120"/>
        <w:ind w:left="567" w:hanging="567"/>
        <w:rPr>
          <w:b/>
          <w:bCs/>
        </w:rPr>
      </w:pPr>
      <w:r w:rsidRPr="003F2AB4">
        <w:rPr>
          <w:b/>
          <w:bCs/>
        </w:rPr>
        <w:t xml:space="preserve">PROPÓSITO DO </w:t>
      </w:r>
      <w:r w:rsidR="00154D28" w:rsidRPr="003F2AB4">
        <w:rPr>
          <w:b/>
          <w:bCs/>
        </w:rPr>
        <w:t>EDITAL DE CHAMAMENTO PÚBLICO</w:t>
      </w:r>
    </w:p>
    <w:p w:rsidR="00D956F6" w:rsidRPr="003F2AB4" w:rsidRDefault="00D956F6" w:rsidP="003F2AB4">
      <w:pPr>
        <w:widowControl w:val="0"/>
        <w:tabs>
          <w:tab w:val="left" w:pos="567"/>
        </w:tabs>
        <w:autoSpaceDE w:val="0"/>
        <w:spacing w:before="120" w:after="120"/>
        <w:jc w:val="both"/>
      </w:pPr>
      <w:r w:rsidRPr="003F2AB4">
        <w:rPr>
          <w:b/>
        </w:rPr>
        <w:t>1.1.</w:t>
      </w:r>
      <w:r w:rsidRPr="003F2AB4">
        <w:t xml:space="preserve"> </w:t>
      </w:r>
      <w:r w:rsidRPr="003F2AB4">
        <w:tab/>
      </w:r>
      <w:r w:rsidR="00155E77" w:rsidRPr="003F2AB4">
        <w:t xml:space="preserve">A finalidade </w:t>
      </w:r>
      <w:r w:rsidR="00154D28" w:rsidRPr="003F2AB4">
        <w:t xml:space="preserve">do </w:t>
      </w:r>
      <w:r w:rsidRPr="003F2AB4">
        <w:t xml:space="preserve">presente Chamamento Público </w:t>
      </w:r>
      <w:r w:rsidR="00154D28" w:rsidRPr="003F2AB4">
        <w:t xml:space="preserve">é a seleção </w:t>
      </w:r>
      <w:r w:rsidRPr="003F2AB4">
        <w:t>de</w:t>
      </w:r>
      <w:r w:rsidR="00154D28" w:rsidRPr="003F2AB4">
        <w:t xml:space="preserve"> proposta</w:t>
      </w:r>
      <w:r w:rsidR="009006A8">
        <w:t>s</w:t>
      </w:r>
      <w:r w:rsidR="00155E77" w:rsidRPr="003F2AB4">
        <w:t xml:space="preserve"> para a celebração de parceria </w:t>
      </w:r>
      <w:r w:rsidR="008F4A3A">
        <w:t xml:space="preserve">com </w:t>
      </w:r>
      <w:r w:rsidR="00155E77" w:rsidRPr="003F2AB4">
        <w:t>o</w:t>
      </w:r>
      <w:r w:rsidR="00FC15D1">
        <w:t xml:space="preserve"> Município de Pouso Alegre,</w:t>
      </w:r>
      <w:r w:rsidR="00155E77" w:rsidRPr="003F2AB4">
        <w:t xml:space="preserve"> por interm</w:t>
      </w:r>
      <w:r w:rsidR="008F4A3A">
        <w:t>édio d</w:t>
      </w:r>
      <w:r w:rsidR="00FC15D1">
        <w:t>a Secretaria de Educação e Cultura</w:t>
      </w:r>
      <w:r w:rsidR="008F4A3A">
        <w:t xml:space="preserve">, </w:t>
      </w:r>
      <w:r w:rsidR="00155E77" w:rsidRPr="003F2AB4">
        <w:t>por meio da formalização de termo de</w:t>
      </w:r>
      <w:r w:rsidR="00155E77" w:rsidRPr="00800E46">
        <w:t xml:space="preserve"> </w:t>
      </w:r>
      <w:r w:rsidR="00800E46" w:rsidRPr="00800E46">
        <w:t>colaboração</w:t>
      </w:r>
      <w:r w:rsidR="0049620F">
        <w:t>,</w:t>
      </w:r>
      <w:r w:rsidR="00800E46" w:rsidRPr="00800E46">
        <w:rPr>
          <w:i/>
        </w:rPr>
        <w:t xml:space="preserve"> </w:t>
      </w:r>
      <w:r w:rsidR="00155E77" w:rsidRPr="003F2AB4">
        <w:t>para a consecução de finalidade de interesse público e recíproco que envolve a transferência de recursos financeiros</w:t>
      </w:r>
      <w:r w:rsidR="008F4A3A">
        <w:t xml:space="preserve"> à </w:t>
      </w:r>
      <w:r w:rsidR="008F4A3A" w:rsidRPr="003F2AB4">
        <w:t>organização da sociedade civil (OSC)</w:t>
      </w:r>
      <w:r w:rsidRPr="003F2AB4">
        <w:t>, conforme condições estabelecidas neste Edital.</w:t>
      </w:r>
    </w:p>
    <w:p w:rsidR="002E3D5D" w:rsidRDefault="00D956F6" w:rsidP="000D31E7">
      <w:pPr>
        <w:widowControl w:val="0"/>
        <w:tabs>
          <w:tab w:val="left" w:pos="567"/>
        </w:tabs>
        <w:autoSpaceDE w:val="0"/>
        <w:spacing w:before="120" w:after="120"/>
        <w:jc w:val="both"/>
      </w:pPr>
      <w:r w:rsidRPr="003F2AB4">
        <w:rPr>
          <w:b/>
        </w:rPr>
        <w:t>1.2.</w:t>
      </w:r>
      <w:r w:rsidRPr="003F2AB4">
        <w:t xml:space="preserve"> </w:t>
      </w:r>
      <w:r w:rsidRPr="003F2AB4">
        <w:tab/>
        <w:t xml:space="preserve">O procedimento de seleção reger-se-á pela </w:t>
      </w:r>
      <w:r w:rsidR="00154D28" w:rsidRPr="003F2AB4">
        <w:t xml:space="preserve">Lei nº 13.019, de 31 de julho de 2014, </w:t>
      </w:r>
      <w:r w:rsidR="00FC15D1" w:rsidRPr="003F2AB4">
        <w:t>n</w:t>
      </w:r>
      <w:r w:rsidR="00FC15D1">
        <w:t>a Lei Municipal nº 5.798, de 27 de março de 2017 e n</w:t>
      </w:r>
      <w:r w:rsidR="00FC15D1" w:rsidRPr="003F2AB4">
        <w:t xml:space="preserve">o Decreto nº </w:t>
      </w:r>
      <w:r w:rsidR="00050F61">
        <w:t>4.775</w:t>
      </w:r>
      <w:r w:rsidR="00FC15D1" w:rsidRPr="003F2AB4">
        <w:t>, de 27 de abril de 201</w:t>
      </w:r>
      <w:r w:rsidR="00FC15D1">
        <w:t>7</w:t>
      </w:r>
      <w:r w:rsidR="00154D28" w:rsidRPr="003F2AB4">
        <w:t>, e pelos demais normativos aplicáveis</w:t>
      </w:r>
      <w:r w:rsidRPr="003F2AB4">
        <w:t>, além das condições previstas neste Edital.</w:t>
      </w:r>
    </w:p>
    <w:p w:rsidR="008242CD" w:rsidRPr="00FC15D1" w:rsidRDefault="009006A8" w:rsidP="00377FD4">
      <w:pPr>
        <w:pStyle w:val="PargrafodaLista"/>
        <w:suppressAutoHyphens w:val="0"/>
        <w:ind w:left="0"/>
        <w:jc w:val="both"/>
      </w:pPr>
      <w:r w:rsidRPr="00FC15D1">
        <w:rPr>
          <w:b/>
        </w:rPr>
        <w:t>1.3.</w:t>
      </w:r>
      <w:r w:rsidRPr="00FC15D1">
        <w:t xml:space="preserve"> Poderão ser selecionadas </w:t>
      </w:r>
      <w:r w:rsidR="008242CD" w:rsidRPr="00FC15D1">
        <w:t xml:space="preserve">mais de uma </w:t>
      </w:r>
      <w:r w:rsidRPr="00FC15D1">
        <w:t>proposta</w:t>
      </w:r>
      <w:r w:rsidR="008242CD" w:rsidRPr="00FC15D1">
        <w:t>, observada a ordem de classificação e a disponibilidade orçamentária para a celebração dos termos de colaboração</w:t>
      </w:r>
      <w:r w:rsidR="0049620F" w:rsidRPr="00FC15D1">
        <w:t>.</w:t>
      </w:r>
    </w:p>
    <w:p w:rsidR="00154D28" w:rsidRPr="007A2CCB" w:rsidRDefault="00154D28" w:rsidP="003F2AB4">
      <w:pPr>
        <w:widowControl w:val="0"/>
        <w:tabs>
          <w:tab w:val="left" w:pos="567"/>
        </w:tabs>
        <w:autoSpaceDE w:val="0"/>
        <w:spacing w:before="120" w:after="120"/>
        <w:jc w:val="both"/>
        <w:rPr>
          <w:b/>
        </w:rPr>
      </w:pPr>
    </w:p>
    <w:p w:rsidR="00154D28" w:rsidRPr="007A2CCB" w:rsidRDefault="00154D28" w:rsidP="003F2AB4">
      <w:pPr>
        <w:widowControl w:val="0"/>
        <w:numPr>
          <w:ilvl w:val="0"/>
          <w:numId w:val="1"/>
        </w:numPr>
        <w:tabs>
          <w:tab w:val="clear" w:pos="360"/>
          <w:tab w:val="num" w:pos="567"/>
        </w:tabs>
        <w:autoSpaceDE w:val="0"/>
        <w:spacing w:before="120" w:after="120"/>
        <w:ind w:left="567" w:hanging="567"/>
        <w:rPr>
          <w:b/>
        </w:rPr>
      </w:pPr>
      <w:r w:rsidRPr="007A2CCB">
        <w:rPr>
          <w:b/>
        </w:rPr>
        <w:t xml:space="preserve">OBJETO DO TERMO DE COLABORAÇÃO </w:t>
      </w:r>
    </w:p>
    <w:p w:rsidR="00FC15D1" w:rsidRDefault="00154D28" w:rsidP="000D31E7">
      <w:pPr>
        <w:widowControl w:val="0"/>
        <w:tabs>
          <w:tab w:val="left" w:pos="567"/>
        </w:tabs>
        <w:autoSpaceDE w:val="0"/>
        <w:spacing w:before="120" w:after="120"/>
        <w:jc w:val="both"/>
        <w:rPr>
          <w:bCs/>
        </w:rPr>
      </w:pPr>
      <w:r w:rsidRPr="003F2AB4">
        <w:rPr>
          <w:b/>
          <w:bCs/>
        </w:rPr>
        <w:t>2.1.</w:t>
      </w:r>
      <w:r w:rsidRPr="003F2AB4">
        <w:rPr>
          <w:bCs/>
        </w:rPr>
        <w:t xml:space="preserve"> </w:t>
      </w:r>
      <w:r w:rsidRPr="003F2AB4">
        <w:rPr>
          <w:bCs/>
        </w:rPr>
        <w:tab/>
        <w:t xml:space="preserve">O </w:t>
      </w:r>
      <w:r w:rsidR="00155E77" w:rsidRPr="003F2AB4">
        <w:t xml:space="preserve">termo </w:t>
      </w:r>
      <w:r w:rsidR="00155E77" w:rsidRPr="007A2CCB">
        <w:t xml:space="preserve">de colaboração </w:t>
      </w:r>
      <w:r w:rsidR="00750879" w:rsidRPr="007A2CCB">
        <w:t xml:space="preserve">terá </w:t>
      </w:r>
      <w:r w:rsidR="00750879" w:rsidRPr="003F2AB4">
        <w:t xml:space="preserve">por objeto a concessão </w:t>
      </w:r>
      <w:r w:rsidR="00FC15D1" w:rsidRPr="00FC15D1">
        <w:rPr>
          <w:bCs/>
        </w:rPr>
        <w:t>de bolsas de estudo a estudantes do ensino superior de instituições particulares de ensino com sede no Município de Pouso Alegre bem como oportunidades de estágio em órgãos da Administração Pública Municipal ou em out</w:t>
      </w:r>
      <w:r w:rsidR="00300453">
        <w:rPr>
          <w:bCs/>
        </w:rPr>
        <w:t>ros órgãos públicos conveniados, no âmbito do Programa Municipal de Concessão de Bolsa-Estudo.</w:t>
      </w:r>
    </w:p>
    <w:p w:rsidR="000F54BB" w:rsidRPr="003F2AB4" w:rsidRDefault="000F54BB" w:rsidP="003F2AB4">
      <w:pPr>
        <w:spacing w:before="120" w:after="120"/>
        <w:jc w:val="both"/>
        <w:rPr>
          <w:b/>
        </w:rPr>
      </w:pPr>
    </w:p>
    <w:p w:rsidR="000F54BB" w:rsidRPr="00300453" w:rsidRDefault="000F54BB" w:rsidP="00300453">
      <w:pPr>
        <w:pStyle w:val="PargrafodaLista"/>
        <w:numPr>
          <w:ilvl w:val="0"/>
          <w:numId w:val="1"/>
        </w:numPr>
        <w:tabs>
          <w:tab w:val="left" w:pos="567"/>
        </w:tabs>
        <w:spacing w:before="120" w:after="120"/>
        <w:jc w:val="both"/>
        <w:rPr>
          <w:b/>
        </w:rPr>
      </w:pPr>
      <w:r w:rsidRPr="00300453">
        <w:rPr>
          <w:b/>
        </w:rPr>
        <w:t>JUSTIFICATIVA</w:t>
      </w:r>
    </w:p>
    <w:p w:rsidR="00300453" w:rsidRDefault="00DE68DF" w:rsidP="00300453">
      <w:pPr>
        <w:spacing w:before="120" w:after="120"/>
        <w:jc w:val="both"/>
      </w:pPr>
      <w:r>
        <w:rPr>
          <w:b/>
        </w:rPr>
        <w:lastRenderedPageBreak/>
        <w:t>3</w:t>
      </w:r>
      <w:r w:rsidR="00300453" w:rsidRPr="00300453">
        <w:rPr>
          <w:b/>
        </w:rPr>
        <w:t>.1.</w:t>
      </w:r>
      <w:r w:rsidR="00300453" w:rsidRPr="00300453">
        <w:rPr>
          <w:b/>
        </w:rPr>
        <w:tab/>
      </w:r>
      <w:r w:rsidR="00300453">
        <w:t xml:space="preserve"> Em nosso Município, como é sabido, </w:t>
      </w:r>
      <w:proofErr w:type="gramStart"/>
      <w:r w:rsidR="00300453">
        <w:t>são</w:t>
      </w:r>
      <w:proofErr w:type="gramEnd"/>
      <w:r w:rsidR="00300453">
        <w:t xml:space="preserve"> oferecidos cursos superiores nas mais diversas áreas do conhecimento, como ciências contábeis, direito, educação física, enfermagem, engenharia, farmácia, fisioterapia, nutrição, odontologia, pedagogia, psicologia, entre outros, e a complexidade e amplitude das atividades desenvolvidas pela Administração Pública acaba por propiciar valiosas oportunidades de estágio para os estudantes dos diversos cursos.</w:t>
      </w:r>
    </w:p>
    <w:p w:rsidR="00300453" w:rsidRDefault="00300453" w:rsidP="00300453">
      <w:pPr>
        <w:spacing w:before="120" w:after="120"/>
        <w:jc w:val="both"/>
      </w:pPr>
      <w:r>
        <w:t>O estágio, como ato educativo escolar supervisionado, desenvolvido no ambiente de trabalho, integra o itinerário formativo do educando, propiciando a aquisição de competências próprias da futura atividade profissional, com vistas ao desenvolvimento para a vida cidadã e para o trabalho.</w:t>
      </w:r>
    </w:p>
    <w:p w:rsidR="00300453" w:rsidRDefault="00300453" w:rsidP="00300453">
      <w:pPr>
        <w:spacing w:before="120" w:after="120"/>
        <w:jc w:val="both"/>
      </w:pPr>
      <w:r>
        <w:t>Por outro lado, também a Administração Pública é beneficiada pela presença dos estagiários, que contribuem para o constante aperfeiçoamento e atualização das rotinas de trabalho e a maior eficiência dos serviços públicos, criando-se uma interface permanente com os centros de ensino e pesquisa estabelecidos no Município.</w:t>
      </w:r>
    </w:p>
    <w:p w:rsidR="00300453" w:rsidRDefault="00300453" w:rsidP="00300453">
      <w:pPr>
        <w:spacing w:before="120" w:after="120"/>
        <w:jc w:val="both"/>
      </w:pPr>
      <w:r>
        <w:t xml:space="preserve">Além de atender aos parâmetros da Lei Federal nº 11.788, de 25 de setembro de 2008, que constitui a lei geral do estágio de estudantes, </w:t>
      </w:r>
      <w:r w:rsidR="005072EA">
        <w:t>o presente Programa</w:t>
      </w:r>
      <w:r>
        <w:t xml:space="preserve"> limita o valor a ser pago pelo Município, a título de bolsa, ao percentual de 90% da mensali</w:t>
      </w:r>
      <w:r w:rsidR="005072EA">
        <w:t>dade escolar, o que representa</w:t>
      </w:r>
      <w:r>
        <w:t xml:space="preserve"> importante contribuição para o custeio dos estudos, sem, todavia, isent</w:t>
      </w:r>
      <w:r w:rsidR="005072EA">
        <w:t>ar o beneficiário de uma</w:t>
      </w:r>
      <w:r>
        <w:t xml:space="preserve"> contrapartida, trazendo seriedade ainda maior para o trato de seus compromissos com a instituição de ensino e com a Administração Pública.</w:t>
      </w:r>
    </w:p>
    <w:p w:rsidR="005072EA" w:rsidRDefault="00300453" w:rsidP="00300453">
      <w:pPr>
        <w:spacing w:before="120" w:after="120"/>
        <w:jc w:val="both"/>
      </w:pPr>
      <w:r>
        <w:t xml:space="preserve">A possibilidade de celebração de convênios para que os estagiários atuem em outros órgãos públicos, por sua vez, </w:t>
      </w:r>
      <w:r w:rsidR="005072EA">
        <w:t>contribui</w:t>
      </w:r>
      <w:r>
        <w:t xml:space="preserve"> para a colaboração do governo municipal com a Justiça Estadual e Federal estabelecidas em Pouso Alegre, bem como com o Ministério Público, o que propiciará oportunidades valiosas de formação profissional, ao mesmo tempo em que o</w:t>
      </w:r>
      <w:r w:rsidR="005072EA">
        <w:t>s</w:t>
      </w:r>
      <w:r>
        <w:t xml:space="preserve"> auxiliarão em atividades de extrema importância para a população local, com menores ônus para o Município.</w:t>
      </w:r>
    </w:p>
    <w:p w:rsidR="00D15980" w:rsidRDefault="00D15980" w:rsidP="00300453">
      <w:pPr>
        <w:spacing w:before="120" w:after="120"/>
        <w:jc w:val="both"/>
      </w:pPr>
      <w:r>
        <w:t>A seleção de propostas apresentadas exclusivamente por Instituições de Ensino Superior cuja entidade mantenedora esteja sediada em Pouso Alegre, bem como a possibilidade de serem contemplados apenas alunos residentes nesta cidade, além de constituírem expressas previsões da lei municipal instituidora do Programa</w:t>
      </w:r>
      <w:proofErr w:type="gramStart"/>
      <w:r>
        <w:t>, decorre</w:t>
      </w:r>
      <w:proofErr w:type="gramEnd"/>
      <w:r>
        <w:t xml:space="preserve"> da exigência de que recursos do Município não sejam empregados em proveito de entidades ou pessoas de outras localidades.</w:t>
      </w:r>
    </w:p>
    <w:p w:rsidR="005072EA" w:rsidRPr="00EC6CBF" w:rsidRDefault="00D15980" w:rsidP="00300453">
      <w:pPr>
        <w:spacing w:before="120" w:after="120"/>
        <w:jc w:val="both"/>
      </w:pPr>
      <w:r>
        <w:t xml:space="preserve">Justifica-se, assim, o presente Chamamento Público, em conformidade com a Lei Municipal nº 5.798, de 27 de março de 2017 e com </w:t>
      </w:r>
      <w:r w:rsidRPr="003F2AB4">
        <w:t xml:space="preserve">o Decreto nº </w:t>
      </w:r>
      <w:r w:rsidR="00050F61">
        <w:t>4.775,</w:t>
      </w:r>
      <w:r w:rsidRPr="003F2AB4">
        <w:t xml:space="preserve"> de 27 de abril de 201</w:t>
      </w:r>
      <w:r>
        <w:t>7.</w:t>
      </w:r>
    </w:p>
    <w:p w:rsidR="000F54BB" w:rsidRPr="003F2AB4" w:rsidRDefault="000F54BB" w:rsidP="003F2AB4">
      <w:pPr>
        <w:widowControl w:val="0"/>
        <w:spacing w:before="120" w:after="120"/>
        <w:jc w:val="both"/>
        <w:rPr>
          <w:b/>
        </w:rPr>
      </w:pPr>
    </w:p>
    <w:p w:rsidR="000F54BB" w:rsidRPr="003F2AB4" w:rsidRDefault="000F54BB" w:rsidP="003F2AB4">
      <w:pPr>
        <w:widowControl w:val="0"/>
        <w:tabs>
          <w:tab w:val="left" w:pos="567"/>
        </w:tabs>
        <w:spacing w:before="120" w:after="120"/>
        <w:jc w:val="both"/>
        <w:rPr>
          <w:b/>
        </w:rPr>
      </w:pPr>
      <w:r w:rsidRPr="003F2AB4">
        <w:rPr>
          <w:b/>
        </w:rPr>
        <w:t xml:space="preserve">4. </w:t>
      </w:r>
      <w:r w:rsidRPr="003F2AB4">
        <w:rPr>
          <w:b/>
        </w:rPr>
        <w:tab/>
        <w:t xml:space="preserve">PARTICIPAÇÃO NO CHAMAMENTO </w:t>
      </w:r>
      <w:r w:rsidRPr="003F2AB4">
        <w:rPr>
          <w:b/>
          <w:bCs/>
        </w:rPr>
        <w:t>PÚBLICO</w:t>
      </w:r>
    </w:p>
    <w:p w:rsidR="00CA0384" w:rsidRDefault="000F54BB" w:rsidP="00377FD4">
      <w:pPr>
        <w:tabs>
          <w:tab w:val="left" w:pos="567"/>
        </w:tabs>
        <w:autoSpaceDE w:val="0"/>
        <w:spacing w:before="120" w:after="120"/>
        <w:contextualSpacing/>
        <w:jc w:val="both"/>
      </w:pPr>
      <w:r w:rsidRPr="003F2AB4">
        <w:rPr>
          <w:b/>
        </w:rPr>
        <w:t>4.1.</w:t>
      </w:r>
      <w:r w:rsidRPr="003F2AB4">
        <w:t xml:space="preserve"> </w:t>
      </w:r>
      <w:r w:rsidRPr="003F2AB4">
        <w:tab/>
        <w:t>Poderão participar deste Edital</w:t>
      </w:r>
      <w:r w:rsidR="0060082C">
        <w:t xml:space="preserve"> as</w:t>
      </w:r>
      <w:r w:rsidRPr="003F2AB4">
        <w:t xml:space="preserve"> </w:t>
      </w:r>
      <w:r w:rsidR="0060082C" w:rsidRPr="0060082C">
        <w:t xml:space="preserve">instituições particulares de ensino superior cuja entidade mantenedora tenha sede no Município de Pouso Alegre </w:t>
      </w:r>
      <w:r w:rsidR="0060082C">
        <w:t>e que se caracterizem como</w:t>
      </w:r>
      <w:r w:rsidRPr="003F2AB4">
        <w:t xml:space="preserve"> </w:t>
      </w:r>
      <w:r w:rsidR="00BE736B" w:rsidRPr="003F2AB4">
        <w:t>organizações da sociedade civil (</w:t>
      </w:r>
      <w:proofErr w:type="spellStart"/>
      <w:r w:rsidR="00BE736B" w:rsidRPr="003F2AB4">
        <w:t>OSC</w:t>
      </w:r>
      <w:r w:rsidR="00237899" w:rsidRPr="003F2AB4">
        <w:t>s</w:t>
      </w:r>
      <w:proofErr w:type="spellEnd"/>
      <w:r w:rsidR="00BE736B" w:rsidRPr="003F2AB4">
        <w:t xml:space="preserve">), assim consideradas aquelas definidas pelo art. 2º, inciso I, alíneas “a”, “b” </w:t>
      </w:r>
      <w:r w:rsidR="00A61EA3" w:rsidRPr="003F2AB4">
        <w:t>ou</w:t>
      </w:r>
      <w:r w:rsidR="00BE736B" w:rsidRPr="003F2AB4">
        <w:t xml:space="preserve"> “c”, da Lei nº 13.019, de 2014 (com redação dada pela Lei nº 13.204, de </w:t>
      </w:r>
      <w:r w:rsidR="00A21F35">
        <w:t xml:space="preserve">14 de dezembro de </w:t>
      </w:r>
      <w:r w:rsidR="00BE736B" w:rsidRPr="003F2AB4">
        <w:t>2015)</w:t>
      </w:r>
      <w:r w:rsidR="00CA0384">
        <w:t>:</w:t>
      </w:r>
    </w:p>
    <w:p w:rsidR="00EF36AD" w:rsidRDefault="00EF36AD" w:rsidP="00377FD4">
      <w:pPr>
        <w:tabs>
          <w:tab w:val="left" w:pos="567"/>
        </w:tabs>
        <w:autoSpaceDE w:val="0"/>
        <w:spacing w:before="120" w:after="120"/>
        <w:contextualSpacing/>
        <w:jc w:val="both"/>
      </w:pPr>
    </w:p>
    <w:p w:rsidR="002B1652" w:rsidRDefault="002B1652" w:rsidP="002B1652">
      <w:pPr>
        <w:tabs>
          <w:tab w:val="left" w:pos="993"/>
        </w:tabs>
        <w:suppressAutoHyphens w:val="0"/>
        <w:spacing w:before="120" w:after="120"/>
        <w:ind w:firstLine="567"/>
        <w:contextualSpacing/>
        <w:jc w:val="both"/>
      </w:pPr>
      <w:r w:rsidRPr="00BC7814">
        <w:lastRenderedPageBreak/>
        <w:t xml:space="preserve">a) </w:t>
      </w:r>
      <w:r>
        <w:tab/>
      </w:r>
      <w:r w:rsidRPr="00BC7814">
        <w:t xml:space="preserve">entidade privada sem fins lucrativos (associação ou fundação) que não distribua entre os seus sócios ou associados, conselheiros, diretores, empregados, doadores ou terceiros eventuais resultados, sobras, excedentes operacionais, brutos ou líquidos, dividendos, isenções de qualquer natureza, participações ou parcelas do seu patrimônio, auferidos mediante o exercício de suas atividades, e que </w:t>
      </w:r>
      <w:proofErr w:type="gramStart"/>
      <w:r w:rsidRPr="00BC7814">
        <w:t>os aplique</w:t>
      </w:r>
      <w:proofErr w:type="gramEnd"/>
      <w:r w:rsidRPr="00BC7814">
        <w:t xml:space="preserve"> integralmente na consecução do respectivo objeto social, de forma imediata ou por meio da constituição de fundo p</w:t>
      </w:r>
      <w:r w:rsidR="00F26F5A">
        <w:t>atrimonial ou fundo de reserva;</w:t>
      </w:r>
    </w:p>
    <w:p w:rsidR="002B1652" w:rsidRDefault="002B1652" w:rsidP="002B1652">
      <w:pPr>
        <w:tabs>
          <w:tab w:val="left" w:pos="993"/>
        </w:tabs>
        <w:suppressAutoHyphens w:val="0"/>
        <w:spacing w:before="120" w:after="120"/>
        <w:ind w:firstLine="567"/>
        <w:contextualSpacing/>
        <w:jc w:val="both"/>
      </w:pPr>
    </w:p>
    <w:p w:rsidR="002B1652" w:rsidRDefault="002B1652" w:rsidP="002B1652">
      <w:pPr>
        <w:tabs>
          <w:tab w:val="left" w:pos="993"/>
        </w:tabs>
        <w:suppressAutoHyphens w:val="0"/>
        <w:spacing w:before="120" w:after="120"/>
        <w:ind w:firstLine="567"/>
        <w:contextualSpacing/>
        <w:jc w:val="both"/>
      </w:pPr>
      <w:r w:rsidRPr="00BC7814">
        <w:t xml:space="preserve">b) </w:t>
      </w:r>
      <w:r>
        <w:tab/>
      </w:r>
      <w:r w:rsidRPr="00BC7814">
        <w:t>as sociedades cooperativas previstas na Lei n</w:t>
      </w:r>
      <w:r>
        <w:t>º</w:t>
      </w:r>
      <w:r w:rsidRPr="00BC7814">
        <w:t xml:space="preserve"> 9.867, de 10 de novembro de 1999; as integradas por pessoas em situação de risco ou vulnerabilidade pessoal ou social; as alcançadas por programas e ações de combate à pobreza e de geração de trabalho e renda; as voltadas para fomento, educação e capacitação de trabalhadores rurais ou capacitação de agentes de assistência técnica e extensão rural; e as capacitadas para execução de atividades ou de projetos de interesse público e de cunho social; </w:t>
      </w:r>
      <w:proofErr w:type="gramStart"/>
      <w:r w:rsidRPr="00BC7814">
        <w:t>ou</w:t>
      </w:r>
      <w:proofErr w:type="gramEnd"/>
    </w:p>
    <w:p w:rsidR="002B1652" w:rsidRPr="00BC7814" w:rsidRDefault="002B1652" w:rsidP="002B1652">
      <w:pPr>
        <w:tabs>
          <w:tab w:val="left" w:pos="993"/>
        </w:tabs>
        <w:suppressAutoHyphens w:val="0"/>
        <w:spacing w:before="120" w:after="120"/>
        <w:ind w:firstLine="567"/>
        <w:contextualSpacing/>
        <w:jc w:val="both"/>
      </w:pPr>
    </w:p>
    <w:p w:rsidR="002B1652" w:rsidRDefault="002B1652" w:rsidP="002B1652">
      <w:pPr>
        <w:tabs>
          <w:tab w:val="left" w:pos="993"/>
        </w:tabs>
        <w:suppressAutoHyphens w:val="0"/>
        <w:spacing w:before="120" w:after="120"/>
        <w:ind w:firstLine="567"/>
        <w:contextualSpacing/>
        <w:jc w:val="both"/>
      </w:pPr>
      <w:r w:rsidRPr="00BC7814">
        <w:t xml:space="preserve">c) </w:t>
      </w:r>
      <w:r>
        <w:tab/>
      </w:r>
      <w:r w:rsidRPr="00BC7814">
        <w:t>as organizações religiosas que se dediquem a atividades ou a projetos de interesse público e de cunho social distintas das destinadas a fins exclusivamente religiosos.</w:t>
      </w:r>
      <w:r w:rsidRPr="0088137E">
        <w:t> </w:t>
      </w:r>
    </w:p>
    <w:p w:rsidR="00BD5598" w:rsidRDefault="00BD5598" w:rsidP="00196787">
      <w:pPr>
        <w:suppressAutoHyphens w:val="0"/>
        <w:spacing w:before="225" w:after="225"/>
        <w:ind w:firstLine="525"/>
        <w:contextualSpacing/>
        <w:rPr>
          <w:color w:val="000000"/>
          <w:lang w:eastAsia="pt-BR"/>
        </w:rPr>
      </w:pPr>
    </w:p>
    <w:p w:rsidR="000F54BB" w:rsidRDefault="00CA0384" w:rsidP="0030688F">
      <w:pPr>
        <w:tabs>
          <w:tab w:val="left" w:pos="567"/>
        </w:tabs>
        <w:suppressAutoHyphens w:val="0"/>
        <w:spacing w:before="225" w:after="225"/>
        <w:contextualSpacing/>
        <w:jc w:val="both"/>
        <w:rPr>
          <w:color w:val="000000"/>
        </w:rPr>
      </w:pPr>
      <w:r w:rsidRPr="00EF36AD">
        <w:rPr>
          <w:b/>
        </w:rPr>
        <w:t>4.2.</w:t>
      </w:r>
      <w:r>
        <w:t xml:space="preserve"> </w:t>
      </w:r>
      <w:r>
        <w:tab/>
        <w:t xml:space="preserve">Para participar deste </w:t>
      </w:r>
      <w:r w:rsidR="0049620F">
        <w:t>E</w:t>
      </w:r>
      <w:r>
        <w:t>dital</w:t>
      </w:r>
      <w:r w:rsidR="0049620F">
        <w:t>,</w:t>
      </w:r>
      <w:r>
        <w:t xml:space="preserve"> a OSC deverá </w:t>
      </w:r>
      <w:r w:rsidR="00A61EA3" w:rsidRPr="003F2AB4">
        <w:t>declar</w:t>
      </w:r>
      <w:r>
        <w:t>ar</w:t>
      </w:r>
      <w:r w:rsidR="00A61EA3" w:rsidRPr="003F2AB4">
        <w:t>, conforme modelo constante no</w:t>
      </w:r>
      <w:r w:rsidR="00630D3A">
        <w:t xml:space="preserve"> </w:t>
      </w:r>
      <w:r w:rsidR="00630D3A" w:rsidRPr="00DA0062">
        <w:rPr>
          <w:i/>
        </w:rPr>
        <w:t>Anexo I – Declaração de Ciência e Concordância</w:t>
      </w:r>
      <w:r w:rsidR="00A61EA3" w:rsidRPr="00DA0062">
        <w:t>, que est</w:t>
      </w:r>
      <w:r w:rsidRPr="00DA0062">
        <w:t>á</w:t>
      </w:r>
      <w:r w:rsidR="00A61EA3" w:rsidRPr="00DA0062">
        <w:t xml:space="preserve"> ciente e concorda com as</w:t>
      </w:r>
      <w:r w:rsidR="00A61EA3" w:rsidRPr="00DE68DF">
        <w:t xml:space="preserve"> </w:t>
      </w:r>
      <w:r w:rsidR="00DC575A">
        <w:t>disposições previstas</w:t>
      </w:r>
      <w:r w:rsidR="00DC575A" w:rsidRPr="003F2AB4">
        <w:rPr>
          <w:color w:val="000000"/>
        </w:rPr>
        <w:t xml:space="preserve"> </w:t>
      </w:r>
      <w:r w:rsidR="00A61EA3" w:rsidRPr="003F2AB4">
        <w:rPr>
          <w:color w:val="000000"/>
        </w:rPr>
        <w:t>no Edital e seus anexos, bem como que se responsabiliza pela veracidade e legitimidade das informações e documentos apresentados durante o processo de seleção.</w:t>
      </w:r>
    </w:p>
    <w:p w:rsidR="00A53A23" w:rsidRPr="00DE68DF" w:rsidRDefault="00DE68DF" w:rsidP="00DE68DF">
      <w:pPr>
        <w:tabs>
          <w:tab w:val="left" w:pos="567"/>
        </w:tabs>
        <w:suppressAutoHyphens w:val="0"/>
        <w:spacing w:before="225" w:after="225"/>
        <w:contextualSpacing/>
        <w:jc w:val="both"/>
        <w:rPr>
          <w:color w:val="000000"/>
        </w:rPr>
      </w:pPr>
      <w:r w:rsidRPr="00DE68DF">
        <w:rPr>
          <w:b/>
          <w:color w:val="000000"/>
        </w:rPr>
        <w:t>4.3.</w:t>
      </w:r>
      <w:r>
        <w:rPr>
          <w:color w:val="000000"/>
        </w:rPr>
        <w:tab/>
      </w:r>
      <w:r w:rsidR="00A53A23" w:rsidRPr="00DE68DF">
        <w:t>Não é permitida a atuação em rede.</w:t>
      </w:r>
    </w:p>
    <w:p w:rsidR="004F2D1B" w:rsidRPr="003F2AB4" w:rsidRDefault="004F2D1B" w:rsidP="003F2AB4">
      <w:pPr>
        <w:spacing w:before="120" w:after="120"/>
        <w:jc w:val="both"/>
      </w:pPr>
    </w:p>
    <w:p w:rsidR="004F2D1B" w:rsidRDefault="004F2D1B" w:rsidP="003F2AB4">
      <w:pPr>
        <w:widowControl w:val="0"/>
        <w:tabs>
          <w:tab w:val="left" w:pos="567"/>
        </w:tabs>
        <w:autoSpaceDE w:val="0"/>
        <w:spacing w:before="120" w:after="120"/>
        <w:jc w:val="both"/>
        <w:rPr>
          <w:b/>
        </w:rPr>
      </w:pPr>
      <w:r w:rsidRPr="003F2AB4">
        <w:rPr>
          <w:b/>
        </w:rPr>
        <w:t xml:space="preserve">5. </w:t>
      </w:r>
      <w:r w:rsidR="005A386F" w:rsidRPr="003F2AB4">
        <w:rPr>
          <w:b/>
        </w:rPr>
        <w:tab/>
      </w:r>
      <w:r w:rsidRPr="003F2AB4">
        <w:rPr>
          <w:b/>
        </w:rPr>
        <w:t xml:space="preserve">REQUISITOS </w:t>
      </w:r>
      <w:r w:rsidR="00882E72" w:rsidRPr="003F2AB4">
        <w:rPr>
          <w:b/>
        </w:rPr>
        <w:t xml:space="preserve">E IMPEDIMENTOS </w:t>
      </w:r>
      <w:r w:rsidRPr="003F2AB4">
        <w:rPr>
          <w:b/>
        </w:rPr>
        <w:t xml:space="preserve">PARA A CELEBRAÇÃO DO </w:t>
      </w:r>
      <w:r w:rsidR="002B1652">
        <w:rPr>
          <w:b/>
        </w:rPr>
        <w:t>TERMO DE COLABORAÇÃO</w:t>
      </w:r>
      <w:r w:rsidRPr="003F2AB4">
        <w:rPr>
          <w:b/>
        </w:rPr>
        <w:t xml:space="preserve"> </w:t>
      </w:r>
    </w:p>
    <w:p w:rsidR="004F2D1B" w:rsidRPr="003F2AB4" w:rsidRDefault="004F2D1B" w:rsidP="003F2AB4">
      <w:pPr>
        <w:widowControl w:val="0"/>
        <w:tabs>
          <w:tab w:val="left" w:pos="567"/>
        </w:tabs>
        <w:autoSpaceDE w:val="0"/>
        <w:spacing w:before="120" w:after="120"/>
        <w:jc w:val="both"/>
      </w:pPr>
      <w:r w:rsidRPr="003F2AB4">
        <w:rPr>
          <w:b/>
        </w:rPr>
        <w:t>5.1.</w:t>
      </w:r>
      <w:r w:rsidRPr="003F2AB4">
        <w:t xml:space="preserve"> </w:t>
      </w:r>
      <w:r w:rsidR="005A386F" w:rsidRPr="003F2AB4">
        <w:tab/>
      </w:r>
      <w:r w:rsidRPr="003F2AB4">
        <w:t xml:space="preserve">Para a celebração do </w:t>
      </w:r>
      <w:r w:rsidR="000A7E1C" w:rsidRPr="000A7E1C">
        <w:t>termo de colaboração</w:t>
      </w:r>
      <w:r w:rsidRPr="000A7E1C">
        <w:t>, a</w:t>
      </w:r>
      <w:r w:rsidRPr="003F2AB4">
        <w:t xml:space="preserve"> </w:t>
      </w:r>
      <w:r w:rsidR="001522B9" w:rsidRPr="003F2AB4">
        <w:t xml:space="preserve">OSC </w:t>
      </w:r>
      <w:r w:rsidRPr="003F2AB4">
        <w:t>deverá a</w:t>
      </w:r>
      <w:r w:rsidR="00DE68DF">
        <w:t>tender aos requisitos e impedimentos da Lei Federal nº 13.019, de 2014, c</w:t>
      </w:r>
      <w:r w:rsidR="00DE68DF" w:rsidRPr="003F2AB4">
        <w:t xml:space="preserve">om redação dada pela Lei </w:t>
      </w:r>
      <w:r w:rsidR="00DE68DF">
        <w:t xml:space="preserve">nº 13.204, de </w:t>
      </w:r>
      <w:r w:rsidR="00DE68DF" w:rsidRPr="003F2AB4">
        <w:t>2015</w:t>
      </w:r>
      <w:r w:rsidR="00DE68DF">
        <w:t>, bem como da Lei Municipal nº 5.798, de 27 de março de 2017, regulamentada pelo</w:t>
      </w:r>
      <w:r w:rsidR="00DE68DF" w:rsidRPr="003F2AB4">
        <w:t xml:space="preserve"> Decreto nº </w:t>
      </w:r>
      <w:r w:rsidR="00050F61">
        <w:t>4.775</w:t>
      </w:r>
      <w:r w:rsidR="00DE68DF" w:rsidRPr="003F2AB4">
        <w:t>, de 27 de abril de 201</w:t>
      </w:r>
      <w:r w:rsidR="00DE68DF">
        <w:t>7.</w:t>
      </w:r>
    </w:p>
    <w:p w:rsidR="000F54BB" w:rsidRPr="003F2AB4" w:rsidRDefault="000F54BB" w:rsidP="003F2AB4">
      <w:pPr>
        <w:spacing w:before="120" w:after="120"/>
        <w:jc w:val="both"/>
      </w:pPr>
    </w:p>
    <w:p w:rsidR="004F2D1B" w:rsidRPr="003F2AB4" w:rsidRDefault="003E6841" w:rsidP="003F2AB4">
      <w:pPr>
        <w:widowControl w:val="0"/>
        <w:tabs>
          <w:tab w:val="left" w:pos="567"/>
        </w:tabs>
        <w:autoSpaceDE w:val="0"/>
        <w:spacing w:before="120" w:after="120"/>
        <w:jc w:val="both"/>
        <w:rPr>
          <w:b/>
        </w:rPr>
      </w:pPr>
      <w:r w:rsidRPr="003F2AB4">
        <w:rPr>
          <w:b/>
        </w:rPr>
        <w:t>6</w:t>
      </w:r>
      <w:r w:rsidR="004F2D1B" w:rsidRPr="003F2AB4">
        <w:rPr>
          <w:b/>
        </w:rPr>
        <w:t xml:space="preserve">. </w:t>
      </w:r>
      <w:r w:rsidR="004F2D1B" w:rsidRPr="003F2AB4">
        <w:rPr>
          <w:b/>
        </w:rPr>
        <w:tab/>
        <w:t>COMISSÃO DE SELEÇÃO</w:t>
      </w:r>
    </w:p>
    <w:p w:rsidR="004F2D1B" w:rsidRPr="0096679B" w:rsidRDefault="00E8222E" w:rsidP="003F2AB4">
      <w:pPr>
        <w:widowControl w:val="0"/>
        <w:tabs>
          <w:tab w:val="left" w:pos="567"/>
        </w:tabs>
        <w:autoSpaceDE w:val="0"/>
        <w:spacing w:before="120" w:after="120"/>
        <w:jc w:val="both"/>
      </w:pPr>
      <w:r w:rsidRPr="0096679B">
        <w:rPr>
          <w:b/>
        </w:rPr>
        <w:t>6.1.</w:t>
      </w:r>
      <w:r w:rsidRPr="0096679B">
        <w:rPr>
          <w:b/>
        </w:rPr>
        <w:tab/>
      </w:r>
      <w:r w:rsidRPr="0096679B">
        <w:t>A Comissão de Seleção é o órgão colegiado destinado a processar e julgar o presente chamamento púb</w:t>
      </w:r>
      <w:r w:rsidRPr="00050F61">
        <w:t xml:space="preserve">lico, a ser constituída </w:t>
      </w:r>
      <w:r w:rsidR="0096679B" w:rsidRPr="00050F61">
        <w:t>por meio de Portaria d</w:t>
      </w:r>
      <w:r w:rsidR="00494933">
        <w:t>a</w:t>
      </w:r>
      <w:r w:rsidR="0096679B" w:rsidRPr="00050F61">
        <w:t xml:space="preserve"> Secretári</w:t>
      </w:r>
      <w:r w:rsidR="00494933">
        <w:t>a</w:t>
      </w:r>
      <w:bookmarkStart w:id="0" w:name="_GoBack"/>
      <w:bookmarkEnd w:id="0"/>
      <w:r w:rsidR="0096679B" w:rsidRPr="00050F61">
        <w:t xml:space="preserve"> Municipal de Educação e Cultura, ou de a</w:t>
      </w:r>
      <w:r w:rsidR="0096679B" w:rsidRPr="0096679B">
        <w:t>utoridade superior,</w:t>
      </w:r>
      <w:r w:rsidRPr="0096679B">
        <w:t xml:space="preserve"> previamente à etapa de avaliação das propostas.</w:t>
      </w:r>
    </w:p>
    <w:p w:rsidR="00A71119" w:rsidRPr="003F2AB4" w:rsidRDefault="003E6841" w:rsidP="008F4A3A">
      <w:pPr>
        <w:widowControl w:val="0"/>
        <w:tabs>
          <w:tab w:val="left" w:pos="567"/>
        </w:tabs>
        <w:autoSpaceDE w:val="0"/>
        <w:spacing w:before="120" w:after="120"/>
        <w:jc w:val="both"/>
        <w:rPr>
          <w:color w:val="000000"/>
        </w:rPr>
      </w:pPr>
      <w:r w:rsidRPr="003F2AB4">
        <w:rPr>
          <w:b/>
        </w:rPr>
        <w:t>6</w:t>
      </w:r>
      <w:r w:rsidR="004F2D1B" w:rsidRPr="003F2AB4">
        <w:rPr>
          <w:b/>
        </w:rPr>
        <w:t>.2.</w:t>
      </w:r>
      <w:r w:rsidR="004F2D1B" w:rsidRPr="003F2AB4">
        <w:rPr>
          <w:b/>
        </w:rPr>
        <w:tab/>
      </w:r>
      <w:r w:rsidR="004F2D1B" w:rsidRPr="003F2AB4">
        <w:rPr>
          <w:color w:val="000000"/>
        </w:rPr>
        <w:t xml:space="preserve">Deverá se declarar </w:t>
      </w:r>
      <w:r w:rsidR="004F2D1B" w:rsidRPr="003F2AB4">
        <w:rPr>
          <w:color w:val="000000"/>
          <w:lang w:eastAsia="pt-BR"/>
        </w:rPr>
        <w:t xml:space="preserve">impedido membro da </w:t>
      </w:r>
      <w:r w:rsidR="008F4A3A">
        <w:rPr>
          <w:color w:val="000000"/>
          <w:lang w:eastAsia="pt-BR"/>
        </w:rPr>
        <w:t>C</w:t>
      </w:r>
      <w:r w:rsidR="004F2D1B" w:rsidRPr="003F2AB4">
        <w:rPr>
          <w:color w:val="000000"/>
          <w:lang w:eastAsia="pt-BR"/>
        </w:rPr>
        <w:t xml:space="preserve">omissão de </w:t>
      </w:r>
      <w:r w:rsidR="008F4A3A">
        <w:rPr>
          <w:color w:val="000000"/>
          <w:lang w:eastAsia="pt-BR"/>
        </w:rPr>
        <w:t>S</w:t>
      </w:r>
      <w:r w:rsidR="004F2D1B" w:rsidRPr="003F2AB4">
        <w:rPr>
          <w:color w:val="000000"/>
          <w:lang w:eastAsia="pt-BR"/>
        </w:rPr>
        <w:t>eleção que</w:t>
      </w:r>
      <w:r w:rsidR="00A71119" w:rsidRPr="003F2AB4">
        <w:rPr>
          <w:color w:val="000000"/>
          <w:lang w:eastAsia="pt-BR"/>
        </w:rPr>
        <w:t xml:space="preserve"> tenha participado</w:t>
      </w:r>
      <w:r w:rsidR="00814F3C" w:rsidRPr="003F2AB4">
        <w:rPr>
          <w:color w:val="000000"/>
          <w:lang w:eastAsia="pt-BR"/>
        </w:rPr>
        <w:t xml:space="preserve">, nos últimos </w:t>
      </w:r>
      <w:proofErr w:type="gramStart"/>
      <w:r w:rsidR="00814F3C" w:rsidRPr="003F2AB4">
        <w:rPr>
          <w:color w:val="000000"/>
          <w:lang w:eastAsia="pt-BR"/>
        </w:rPr>
        <w:t>5</w:t>
      </w:r>
      <w:proofErr w:type="gramEnd"/>
      <w:r w:rsidR="00814F3C" w:rsidRPr="003F2AB4">
        <w:rPr>
          <w:color w:val="000000"/>
          <w:lang w:eastAsia="pt-BR"/>
        </w:rPr>
        <w:t xml:space="preserve"> (cinco) anos, contados da publicação do presente Edital, </w:t>
      </w:r>
      <w:r w:rsidR="00A71119" w:rsidRPr="003F2AB4">
        <w:rPr>
          <w:color w:val="000000"/>
          <w:spacing w:val="-4"/>
        </w:rPr>
        <w:t>como associado, cooperado,</w:t>
      </w:r>
      <w:r w:rsidR="00166792">
        <w:rPr>
          <w:rStyle w:val="apple-converted-space"/>
          <w:color w:val="000000"/>
          <w:spacing w:val="-4"/>
        </w:rPr>
        <w:t xml:space="preserve"> </w:t>
      </w:r>
      <w:r w:rsidR="00A71119" w:rsidRPr="003F2AB4">
        <w:rPr>
          <w:color w:val="000000"/>
          <w:spacing w:val="-4"/>
        </w:rPr>
        <w:t>dirigente, conselheiro ou empregado</w:t>
      </w:r>
      <w:r w:rsidR="00050F61">
        <w:rPr>
          <w:rStyle w:val="apple-converted-space"/>
          <w:color w:val="000000"/>
          <w:spacing w:val="-4"/>
        </w:rPr>
        <w:t xml:space="preserve"> </w:t>
      </w:r>
      <w:r w:rsidR="00A71119" w:rsidRPr="003F2AB4">
        <w:rPr>
          <w:color w:val="000000"/>
          <w:spacing w:val="-4"/>
        </w:rPr>
        <w:t xml:space="preserve">de qualquer OSC participante do chamamento público, ou cuja </w:t>
      </w:r>
      <w:r w:rsidR="00A71119" w:rsidRPr="003F2AB4">
        <w:rPr>
          <w:color w:val="000000"/>
        </w:rPr>
        <w:t>atuação no processo de seleção configur</w:t>
      </w:r>
      <w:r w:rsidR="003C1C4A">
        <w:rPr>
          <w:color w:val="000000"/>
        </w:rPr>
        <w:t>e</w:t>
      </w:r>
      <w:r w:rsidR="00A71119" w:rsidRPr="003F2AB4">
        <w:rPr>
          <w:color w:val="000000"/>
        </w:rPr>
        <w:t xml:space="preserve"> conflito de interesse, nos termos da Lei nº 12.813, de 16 de maio de 2013</w:t>
      </w:r>
      <w:r w:rsidR="00E70053" w:rsidRPr="003F2AB4">
        <w:rPr>
          <w:color w:val="000000"/>
        </w:rPr>
        <w:t xml:space="preserve"> (art. 27, §§ 2º e 3º, da Lei nº 13.019, de 2014, e art. 14, §§ 1º e 2º, do Decreto nº 8.726/2016)</w:t>
      </w:r>
      <w:r w:rsidR="00A71119" w:rsidRPr="003F2AB4">
        <w:rPr>
          <w:color w:val="000000"/>
        </w:rPr>
        <w:t>.</w:t>
      </w:r>
    </w:p>
    <w:p w:rsidR="00FC31DE" w:rsidRPr="003F2AB4" w:rsidRDefault="00A71119" w:rsidP="008F4A3A">
      <w:pPr>
        <w:widowControl w:val="0"/>
        <w:tabs>
          <w:tab w:val="left" w:pos="567"/>
        </w:tabs>
        <w:autoSpaceDE w:val="0"/>
        <w:spacing w:before="120" w:after="120"/>
        <w:jc w:val="both"/>
        <w:rPr>
          <w:color w:val="000000"/>
        </w:rPr>
      </w:pPr>
      <w:r w:rsidRPr="003F2AB4">
        <w:rPr>
          <w:b/>
          <w:color w:val="000000"/>
        </w:rPr>
        <w:lastRenderedPageBreak/>
        <w:t>6.</w:t>
      </w:r>
      <w:r w:rsidR="00E70053" w:rsidRPr="003F2AB4">
        <w:rPr>
          <w:b/>
          <w:color w:val="000000"/>
        </w:rPr>
        <w:t>3</w:t>
      </w:r>
      <w:r w:rsidRPr="003F2AB4">
        <w:rPr>
          <w:b/>
          <w:color w:val="000000"/>
        </w:rPr>
        <w:t>.</w:t>
      </w:r>
      <w:r w:rsidRPr="003F2AB4">
        <w:rPr>
          <w:color w:val="000000"/>
        </w:rPr>
        <w:t xml:space="preserve"> </w:t>
      </w:r>
      <w:r w:rsidR="008F4A3A">
        <w:rPr>
          <w:color w:val="000000"/>
        </w:rPr>
        <w:tab/>
      </w:r>
      <w:r w:rsidRPr="003F2AB4">
        <w:rPr>
          <w:color w:val="000000"/>
        </w:rPr>
        <w:t xml:space="preserve">A declaração de impedimento de membro da </w:t>
      </w:r>
      <w:r w:rsidR="008F4A3A">
        <w:rPr>
          <w:color w:val="000000"/>
        </w:rPr>
        <w:t>C</w:t>
      </w:r>
      <w:r w:rsidRPr="003F2AB4">
        <w:rPr>
          <w:color w:val="000000"/>
        </w:rPr>
        <w:t xml:space="preserve">omissão de </w:t>
      </w:r>
      <w:r w:rsidR="008F4A3A">
        <w:rPr>
          <w:color w:val="000000"/>
        </w:rPr>
        <w:t>S</w:t>
      </w:r>
      <w:r w:rsidRPr="003F2AB4">
        <w:rPr>
          <w:color w:val="000000"/>
        </w:rPr>
        <w:t xml:space="preserve">eleção não obsta a continuidade do processo de seleção. </w:t>
      </w:r>
      <w:r w:rsidR="00814F3C" w:rsidRPr="003F2AB4">
        <w:rPr>
          <w:color w:val="000000"/>
        </w:rPr>
        <w:t xml:space="preserve">Configurado o impedimento, </w:t>
      </w:r>
      <w:r w:rsidRPr="003F2AB4">
        <w:rPr>
          <w:color w:val="000000"/>
        </w:rPr>
        <w:t xml:space="preserve">o membro impedido </w:t>
      </w:r>
      <w:r w:rsidR="00814F3C" w:rsidRPr="003F2AB4">
        <w:rPr>
          <w:color w:val="000000"/>
        </w:rPr>
        <w:t xml:space="preserve">deverá ser </w:t>
      </w:r>
      <w:r w:rsidRPr="003F2AB4">
        <w:rPr>
          <w:color w:val="000000"/>
        </w:rPr>
        <w:t xml:space="preserve">imediatamente substituído por </w:t>
      </w:r>
      <w:r w:rsidR="00814F3C" w:rsidRPr="003F2AB4">
        <w:rPr>
          <w:color w:val="000000"/>
        </w:rPr>
        <w:t>membro que possua qualificação equivalente à do substituído</w:t>
      </w:r>
      <w:r w:rsidR="00E70053" w:rsidRPr="003F2AB4">
        <w:rPr>
          <w:color w:val="000000"/>
        </w:rPr>
        <w:t>, sem nece</w:t>
      </w:r>
      <w:r w:rsidR="00814F3C" w:rsidRPr="003F2AB4">
        <w:rPr>
          <w:color w:val="000000"/>
        </w:rPr>
        <w:t>ssidade de divulgação de novo Edital</w:t>
      </w:r>
      <w:r w:rsidR="008B4407" w:rsidRPr="003F2AB4">
        <w:rPr>
          <w:color w:val="000000"/>
        </w:rPr>
        <w:t xml:space="preserve"> (art. 27, §§ 1º a 3º, da Lei nº 13.019, de 2014</w:t>
      </w:r>
      <w:r w:rsidR="00E70053" w:rsidRPr="003F2AB4">
        <w:rPr>
          <w:color w:val="000000"/>
        </w:rPr>
        <w:t>, e art. 14, §§ 1º e 2º, do Decreto nº 8.726/2016</w:t>
      </w:r>
      <w:r w:rsidR="008B4407" w:rsidRPr="003F2AB4">
        <w:rPr>
          <w:color w:val="000000"/>
        </w:rPr>
        <w:t>)</w:t>
      </w:r>
      <w:r w:rsidR="00814F3C" w:rsidRPr="003F2AB4">
        <w:rPr>
          <w:color w:val="000000"/>
        </w:rPr>
        <w:t>.</w:t>
      </w:r>
    </w:p>
    <w:p w:rsidR="004F2D1B" w:rsidRPr="003F2AB4" w:rsidRDefault="00E70053" w:rsidP="008F4A3A">
      <w:pPr>
        <w:widowControl w:val="0"/>
        <w:tabs>
          <w:tab w:val="left" w:pos="567"/>
        </w:tabs>
        <w:autoSpaceDE w:val="0"/>
        <w:spacing w:before="120" w:after="120"/>
        <w:jc w:val="both"/>
        <w:rPr>
          <w:color w:val="000000"/>
        </w:rPr>
      </w:pPr>
      <w:r w:rsidRPr="003F2AB4">
        <w:rPr>
          <w:b/>
          <w:color w:val="000000"/>
          <w:lang w:eastAsia="pt-BR"/>
        </w:rPr>
        <w:t>6.4</w:t>
      </w:r>
      <w:r w:rsidR="004F2D1B" w:rsidRPr="003F2AB4">
        <w:rPr>
          <w:b/>
          <w:color w:val="000000"/>
          <w:lang w:eastAsia="pt-BR"/>
        </w:rPr>
        <w:t>.</w:t>
      </w:r>
      <w:r w:rsidR="004F2D1B" w:rsidRPr="003F2AB4">
        <w:rPr>
          <w:color w:val="000000"/>
          <w:lang w:eastAsia="pt-BR"/>
        </w:rPr>
        <w:t xml:space="preserve"> </w:t>
      </w:r>
      <w:r w:rsidR="008F4A3A">
        <w:rPr>
          <w:color w:val="000000"/>
          <w:lang w:eastAsia="pt-BR"/>
        </w:rPr>
        <w:tab/>
      </w:r>
      <w:r w:rsidRPr="003F2AB4">
        <w:rPr>
          <w:color w:val="000000"/>
        </w:rPr>
        <w:t xml:space="preserve">Para subsidiar seus trabalhos, a </w:t>
      </w:r>
      <w:r w:rsidR="008F4A3A">
        <w:rPr>
          <w:color w:val="000000"/>
        </w:rPr>
        <w:t>C</w:t>
      </w:r>
      <w:r w:rsidRPr="003F2AB4">
        <w:rPr>
          <w:color w:val="000000"/>
        </w:rPr>
        <w:t xml:space="preserve">omissão de </w:t>
      </w:r>
      <w:r w:rsidR="008F4A3A">
        <w:rPr>
          <w:color w:val="000000"/>
        </w:rPr>
        <w:t>S</w:t>
      </w:r>
      <w:r w:rsidRPr="003F2AB4">
        <w:rPr>
          <w:color w:val="000000"/>
        </w:rPr>
        <w:t>eleção poderá solicitar assessoramento técnico de especialista que não seja membro desse colegiado.</w:t>
      </w:r>
    </w:p>
    <w:p w:rsidR="00E70053" w:rsidRDefault="00E70053" w:rsidP="008F4A3A">
      <w:pPr>
        <w:widowControl w:val="0"/>
        <w:tabs>
          <w:tab w:val="left" w:pos="567"/>
        </w:tabs>
        <w:autoSpaceDE w:val="0"/>
        <w:spacing w:before="120" w:after="120"/>
        <w:jc w:val="both"/>
      </w:pPr>
      <w:r w:rsidRPr="003F2AB4">
        <w:rPr>
          <w:b/>
          <w:color w:val="000000"/>
          <w:lang w:eastAsia="pt-BR"/>
        </w:rPr>
        <w:t>6.5.</w:t>
      </w:r>
      <w:r w:rsidRPr="003F2AB4">
        <w:rPr>
          <w:color w:val="000000"/>
          <w:lang w:eastAsia="pt-BR"/>
        </w:rPr>
        <w:t xml:space="preserve"> </w:t>
      </w:r>
      <w:r w:rsidR="008F4A3A">
        <w:rPr>
          <w:color w:val="000000"/>
          <w:lang w:eastAsia="pt-BR"/>
        </w:rPr>
        <w:tab/>
      </w:r>
      <w:r w:rsidRPr="003F2AB4">
        <w:rPr>
          <w:color w:val="000000"/>
          <w:lang w:eastAsia="pt-BR"/>
        </w:rPr>
        <w:t>A Comissão de Seleção poderá realizar, a qualquer tempo, diligências para verificar a autenticidade das informações e documentos apresentados pelas entidades concorrentes ou para esclarecer dúvidas e omissões.</w:t>
      </w:r>
      <w:r w:rsidR="00AC5FEB" w:rsidRPr="003F2AB4">
        <w:rPr>
          <w:color w:val="000000"/>
          <w:lang w:eastAsia="pt-BR"/>
        </w:rPr>
        <w:t xml:space="preserve"> </w:t>
      </w:r>
      <w:r w:rsidR="00AC5FEB" w:rsidRPr="003F2AB4">
        <w:t>Em qualquer situação, devem ser observados os princípios da isonomia, da impessoalidade e da transparência.</w:t>
      </w:r>
    </w:p>
    <w:p w:rsidR="00154D28" w:rsidRPr="003F2AB4" w:rsidRDefault="00154D28" w:rsidP="003F2AB4">
      <w:pPr>
        <w:widowControl w:val="0"/>
        <w:tabs>
          <w:tab w:val="left" w:pos="567"/>
        </w:tabs>
        <w:autoSpaceDE w:val="0"/>
        <w:spacing w:before="120" w:after="120"/>
        <w:jc w:val="both"/>
      </w:pPr>
    </w:p>
    <w:p w:rsidR="00A61EA3" w:rsidRPr="003F2AB4" w:rsidRDefault="00A61EA3" w:rsidP="003F2AB4">
      <w:pPr>
        <w:widowControl w:val="0"/>
        <w:tabs>
          <w:tab w:val="left" w:pos="567"/>
        </w:tabs>
        <w:autoSpaceDE w:val="0"/>
        <w:spacing w:before="120" w:after="120"/>
        <w:jc w:val="both"/>
        <w:rPr>
          <w:b/>
        </w:rPr>
      </w:pPr>
      <w:r w:rsidRPr="003F2AB4">
        <w:rPr>
          <w:b/>
        </w:rPr>
        <w:t xml:space="preserve">7. </w:t>
      </w:r>
      <w:r w:rsidRPr="003F2AB4">
        <w:rPr>
          <w:b/>
        </w:rPr>
        <w:tab/>
        <w:t>D</w:t>
      </w:r>
      <w:r w:rsidR="008273EB">
        <w:rPr>
          <w:b/>
        </w:rPr>
        <w:t xml:space="preserve">A FASE DE </w:t>
      </w:r>
      <w:r w:rsidRPr="003F2AB4">
        <w:rPr>
          <w:b/>
        </w:rPr>
        <w:t>SELEÇÃO</w:t>
      </w:r>
    </w:p>
    <w:p w:rsidR="00A61EA3" w:rsidRPr="003F2AB4" w:rsidRDefault="00A61EA3" w:rsidP="003F2AB4">
      <w:pPr>
        <w:widowControl w:val="0"/>
        <w:tabs>
          <w:tab w:val="left" w:pos="567"/>
        </w:tabs>
        <w:autoSpaceDE w:val="0"/>
        <w:spacing w:before="120" w:after="120"/>
        <w:jc w:val="both"/>
        <w:rPr>
          <w:color w:val="000000"/>
          <w:lang w:eastAsia="pt-BR"/>
        </w:rPr>
      </w:pPr>
      <w:r w:rsidRPr="003F2AB4">
        <w:rPr>
          <w:b/>
        </w:rPr>
        <w:t>7.1.</w:t>
      </w:r>
      <w:r w:rsidRPr="003F2AB4">
        <w:rPr>
          <w:b/>
        </w:rPr>
        <w:tab/>
      </w:r>
      <w:r w:rsidR="008273EB" w:rsidRPr="008273EB">
        <w:t xml:space="preserve">A fase de </w:t>
      </w:r>
      <w:r w:rsidRPr="003F2AB4">
        <w:rPr>
          <w:color w:val="000000"/>
          <w:lang w:eastAsia="pt-BR"/>
        </w:rPr>
        <w:t>seleção observará as seguintes etapas:</w:t>
      </w:r>
    </w:p>
    <w:p w:rsidR="004A1E11" w:rsidRDefault="004A1E11" w:rsidP="003F2AB4">
      <w:pPr>
        <w:widowControl w:val="0"/>
        <w:tabs>
          <w:tab w:val="left" w:pos="567"/>
        </w:tabs>
        <w:autoSpaceDE w:val="0"/>
        <w:spacing w:before="120" w:after="120"/>
        <w:jc w:val="both"/>
        <w:rPr>
          <w:color w:val="000000"/>
          <w:lang w:eastAsia="pt-BR"/>
        </w:rPr>
      </w:pPr>
    </w:p>
    <w:p w:rsidR="00395C61" w:rsidRPr="003F2AB4" w:rsidRDefault="00395C61" w:rsidP="00395C61">
      <w:pPr>
        <w:widowControl w:val="0"/>
        <w:tabs>
          <w:tab w:val="left" w:pos="567"/>
        </w:tabs>
        <w:autoSpaceDE w:val="0"/>
        <w:spacing w:before="120" w:after="120"/>
        <w:ind w:left="142"/>
        <w:jc w:val="both"/>
        <w:rPr>
          <w:color w:val="000000"/>
          <w:lang w:eastAsia="pt-BR"/>
        </w:rPr>
      </w:pPr>
      <w:r w:rsidRPr="003F2AB4">
        <w:rPr>
          <w:color w:val="000000"/>
          <w:lang w:eastAsia="pt-BR"/>
        </w:rPr>
        <w:t>Tabela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0"/>
        <w:gridCol w:w="5160"/>
        <w:gridCol w:w="2574"/>
      </w:tblGrid>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r w:rsidRPr="00556B6F">
              <w:rPr>
                <w:b/>
                <w:color w:val="000000"/>
                <w:lang w:eastAsia="pt-BR"/>
              </w:rPr>
              <w:t>ETAPA</w:t>
            </w:r>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7466A4" w:rsidRDefault="00395C61" w:rsidP="0068050E">
            <w:pPr>
              <w:widowControl w:val="0"/>
              <w:tabs>
                <w:tab w:val="left" w:pos="567"/>
              </w:tabs>
              <w:autoSpaceDE w:val="0"/>
              <w:spacing w:before="120" w:after="120"/>
              <w:jc w:val="both"/>
              <w:rPr>
                <w:b/>
                <w:color w:val="000000"/>
                <w:lang w:eastAsia="pt-BR"/>
              </w:rPr>
            </w:pPr>
            <w:r w:rsidRPr="007466A4">
              <w:rPr>
                <w:b/>
                <w:color w:val="000000"/>
                <w:lang w:eastAsia="pt-BR"/>
              </w:rPr>
              <w:t>DESCRIÇÃO DA ETAPA</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7466A4" w:rsidRDefault="00395C61" w:rsidP="0068050E">
            <w:pPr>
              <w:widowControl w:val="0"/>
              <w:tabs>
                <w:tab w:val="left" w:pos="567"/>
              </w:tabs>
              <w:autoSpaceDE w:val="0"/>
              <w:spacing w:before="120" w:after="120"/>
              <w:jc w:val="both"/>
              <w:rPr>
                <w:b/>
                <w:color w:val="000000"/>
                <w:lang w:eastAsia="pt-BR"/>
              </w:rPr>
            </w:pPr>
            <w:r w:rsidRPr="007466A4">
              <w:rPr>
                <w:b/>
                <w:color w:val="000000"/>
                <w:lang w:eastAsia="pt-BR"/>
              </w:rPr>
              <w:t>Datas</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proofErr w:type="gramStart"/>
            <w:r w:rsidRPr="00556B6F">
              <w:rPr>
                <w:b/>
                <w:color w:val="000000"/>
                <w:lang w:eastAsia="pt-BR"/>
              </w:rPr>
              <w:t>1</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Publicação</w:t>
            </w:r>
            <w:r w:rsidRPr="00556B6F">
              <w:rPr>
                <w:color w:val="000000"/>
                <w:lang w:eastAsia="pt-BR"/>
              </w:rPr>
              <w:t xml:space="preserve"> do Edital de Chamamento Público.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EF2818" w:rsidP="00050F61">
            <w:pPr>
              <w:widowControl w:val="0"/>
              <w:tabs>
                <w:tab w:val="left" w:pos="567"/>
              </w:tabs>
              <w:autoSpaceDE w:val="0"/>
              <w:spacing w:before="120" w:after="120"/>
              <w:jc w:val="both"/>
              <w:rPr>
                <w:color w:val="000000"/>
                <w:lang w:eastAsia="pt-BR"/>
              </w:rPr>
            </w:pPr>
            <w:r>
              <w:rPr>
                <w:color w:val="000000"/>
                <w:lang w:eastAsia="pt-BR"/>
              </w:rPr>
              <w:t>0</w:t>
            </w:r>
            <w:r w:rsidR="00050F61">
              <w:rPr>
                <w:color w:val="000000"/>
                <w:lang w:eastAsia="pt-BR"/>
              </w:rPr>
              <w:t>5</w:t>
            </w:r>
            <w:r w:rsidR="00395C61">
              <w:rPr>
                <w:color w:val="000000"/>
                <w:lang w:eastAsia="pt-BR"/>
              </w:rPr>
              <w:t>/</w:t>
            </w:r>
            <w:r>
              <w:rPr>
                <w:color w:val="000000"/>
                <w:lang w:eastAsia="pt-BR"/>
              </w:rPr>
              <w:t>05</w:t>
            </w:r>
            <w:r w:rsidR="00395C61">
              <w:rPr>
                <w:color w:val="000000"/>
                <w:lang w:eastAsia="pt-BR"/>
              </w:rPr>
              <w:t>/</w:t>
            </w:r>
            <w:r>
              <w:rPr>
                <w:color w:val="000000"/>
                <w:lang w:eastAsia="pt-BR"/>
              </w:rPr>
              <w:t>2017</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proofErr w:type="gramStart"/>
            <w:r>
              <w:rPr>
                <w:b/>
                <w:color w:val="000000"/>
                <w:lang w:eastAsia="pt-BR"/>
              </w:rPr>
              <w:t>2</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Envio das propostas</w:t>
            </w:r>
            <w:r w:rsidRPr="00556B6F">
              <w:rPr>
                <w:color w:val="000000"/>
                <w:lang w:eastAsia="pt-BR"/>
              </w:rPr>
              <w:t xml:space="preserve"> </w:t>
            </w:r>
            <w:r>
              <w:rPr>
                <w:color w:val="000000"/>
                <w:lang w:eastAsia="pt-BR"/>
              </w:rPr>
              <w:t xml:space="preserve">pelas </w:t>
            </w:r>
            <w:proofErr w:type="spellStart"/>
            <w:r>
              <w:rPr>
                <w:color w:val="000000"/>
                <w:lang w:eastAsia="pt-BR"/>
              </w:rPr>
              <w:t>OSCs</w:t>
            </w:r>
            <w:proofErr w:type="spellEnd"/>
            <w:r>
              <w:rPr>
                <w:color w:val="000000"/>
                <w:lang w:eastAsia="pt-BR"/>
              </w:rPr>
              <w:t>.</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EF2818" w:rsidRDefault="00050F61" w:rsidP="00050F61">
            <w:pPr>
              <w:widowControl w:val="0"/>
              <w:tabs>
                <w:tab w:val="left" w:pos="567"/>
              </w:tabs>
              <w:autoSpaceDE w:val="0"/>
              <w:spacing w:before="120" w:after="120"/>
              <w:jc w:val="both"/>
              <w:rPr>
                <w:color w:val="000000"/>
                <w:lang w:eastAsia="pt-BR"/>
              </w:rPr>
            </w:pPr>
            <w:r>
              <w:rPr>
                <w:color w:val="000000"/>
                <w:lang w:eastAsia="pt-BR"/>
              </w:rPr>
              <w:t>05</w:t>
            </w:r>
            <w:r w:rsidR="00395C61">
              <w:rPr>
                <w:color w:val="000000"/>
                <w:lang w:eastAsia="pt-BR"/>
              </w:rPr>
              <w:t>/</w:t>
            </w:r>
            <w:r w:rsidR="00EF2818">
              <w:rPr>
                <w:color w:val="000000"/>
                <w:lang w:eastAsia="pt-BR"/>
              </w:rPr>
              <w:t>05</w:t>
            </w:r>
            <w:r w:rsidR="00395C61">
              <w:rPr>
                <w:color w:val="000000"/>
                <w:lang w:eastAsia="pt-BR"/>
              </w:rPr>
              <w:t>/</w:t>
            </w:r>
            <w:r w:rsidR="00EF2818">
              <w:rPr>
                <w:color w:val="000000"/>
                <w:lang w:eastAsia="pt-BR"/>
              </w:rPr>
              <w:t>2017 a 0</w:t>
            </w:r>
            <w:r>
              <w:rPr>
                <w:color w:val="000000"/>
                <w:lang w:eastAsia="pt-BR"/>
              </w:rPr>
              <w:t>6</w:t>
            </w:r>
            <w:r w:rsidR="00EF2818">
              <w:rPr>
                <w:color w:val="000000"/>
                <w:lang w:eastAsia="pt-BR"/>
              </w:rPr>
              <w:t>/06/2017</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Default="00395C61" w:rsidP="0068050E">
            <w:pPr>
              <w:widowControl w:val="0"/>
              <w:tabs>
                <w:tab w:val="left" w:pos="567"/>
              </w:tabs>
              <w:autoSpaceDE w:val="0"/>
              <w:spacing w:before="120" w:after="120"/>
              <w:jc w:val="center"/>
              <w:rPr>
                <w:b/>
                <w:color w:val="000000"/>
                <w:lang w:eastAsia="pt-BR"/>
              </w:rPr>
            </w:pPr>
            <w:proofErr w:type="gramStart"/>
            <w:r>
              <w:rPr>
                <w:b/>
                <w:color w:val="000000"/>
                <w:lang w:eastAsia="pt-BR"/>
              </w:rPr>
              <w:t>3</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Etapa competitiva de avaliação das propostas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EF2818" w:rsidRDefault="00EF2818" w:rsidP="00E16ED8">
            <w:pPr>
              <w:widowControl w:val="0"/>
              <w:tabs>
                <w:tab w:val="left" w:pos="567"/>
              </w:tabs>
              <w:autoSpaceDE w:val="0"/>
              <w:spacing w:before="120" w:after="120"/>
              <w:jc w:val="both"/>
              <w:rPr>
                <w:color w:val="000000"/>
                <w:lang w:eastAsia="pt-BR"/>
              </w:rPr>
            </w:pPr>
            <w:r>
              <w:rPr>
                <w:color w:val="000000"/>
                <w:lang w:eastAsia="pt-BR"/>
              </w:rPr>
              <w:t>0</w:t>
            </w:r>
            <w:r w:rsidR="00E16ED8">
              <w:rPr>
                <w:color w:val="000000"/>
                <w:lang w:eastAsia="pt-BR"/>
              </w:rPr>
              <w:t>7</w:t>
            </w:r>
            <w:r w:rsidR="00395C61">
              <w:rPr>
                <w:color w:val="000000"/>
                <w:lang w:eastAsia="pt-BR"/>
              </w:rPr>
              <w:t>/</w:t>
            </w:r>
            <w:r>
              <w:rPr>
                <w:color w:val="000000"/>
                <w:lang w:eastAsia="pt-BR"/>
              </w:rPr>
              <w:t>06</w:t>
            </w:r>
            <w:r w:rsidR="00395C61">
              <w:rPr>
                <w:color w:val="000000"/>
                <w:lang w:eastAsia="pt-BR"/>
              </w:rPr>
              <w:t>/</w:t>
            </w:r>
            <w:r>
              <w:rPr>
                <w:color w:val="000000"/>
                <w:lang w:eastAsia="pt-BR"/>
              </w:rPr>
              <w:t>2017</w:t>
            </w:r>
            <w:r w:rsidR="00123A32">
              <w:rPr>
                <w:color w:val="000000"/>
                <w:lang w:eastAsia="pt-BR"/>
              </w:rPr>
              <w:t xml:space="preserve"> a</w:t>
            </w:r>
            <w:r>
              <w:rPr>
                <w:color w:val="000000"/>
                <w:lang w:eastAsia="pt-BR"/>
              </w:rPr>
              <w:t xml:space="preserve"> 0</w:t>
            </w:r>
            <w:r w:rsidR="00E16ED8">
              <w:rPr>
                <w:color w:val="000000"/>
                <w:lang w:eastAsia="pt-BR"/>
              </w:rPr>
              <w:t>9</w:t>
            </w:r>
            <w:r>
              <w:rPr>
                <w:color w:val="000000"/>
                <w:lang w:eastAsia="pt-BR"/>
              </w:rPr>
              <w:t>/06/2017</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proofErr w:type="gramStart"/>
            <w:r>
              <w:rPr>
                <w:b/>
                <w:color w:val="000000"/>
                <w:lang w:eastAsia="pt-BR"/>
              </w:rPr>
              <w:t>4</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Divulgação do resultado preliminar.</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E16ED8" w:rsidP="0068050E">
            <w:pPr>
              <w:widowControl w:val="0"/>
              <w:tabs>
                <w:tab w:val="left" w:pos="567"/>
              </w:tabs>
              <w:autoSpaceDE w:val="0"/>
              <w:spacing w:before="120" w:after="120"/>
              <w:jc w:val="both"/>
              <w:rPr>
                <w:color w:val="000000"/>
                <w:lang w:eastAsia="pt-BR"/>
              </w:rPr>
            </w:pPr>
            <w:r>
              <w:rPr>
                <w:color w:val="000000"/>
                <w:lang w:eastAsia="pt-BR"/>
              </w:rPr>
              <w:t>09</w:t>
            </w:r>
            <w:r w:rsidR="00395C61">
              <w:rPr>
                <w:color w:val="000000"/>
                <w:lang w:eastAsia="pt-BR"/>
              </w:rPr>
              <w:t>/</w:t>
            </w:r>
            <w:r w:rsidR="00EF2818">
              <w:rPr>
                <w:color w:val="000000"/>
                <w:lang w:eastAsia="pt-BR"/>
              </w:rPr>
              <w:t>06</w:t>
            </w:r>
            <w:r w:rsidR="00395C61">
              <w:rPr>
                <w:color w:val="000000"/>
                <w:lang w:eastAsia="pt-BR"/>
              </w:rPr>
              <w:t>/</w:t>
            </w:r>
            <w:r w:rsidR="00EF2818">
              <w:rPr>
                <w:color w:val="000000"/>
                <w:lang w:eastAsia="pt-BR"/>
              </w:rPr>
              <w:t>2017</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center"/>
              <w:rPr>
                <w:b/>
                <w:color w:val="000000"/>
                <w:lang w:eastAsia="pt-BR"/>
              </w:rPr>
            </w:pPr>
            <w:proofErr w:type="gramStart"/>
            <w:r>
              <w:rPr>
                <w:b/>
                <w:color w:val="000000"/>
                <w:lang w:eastAsia="pt-BR"/>
              </w:rPr>
              <w:t>5</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r>
              <w:rPr>
                <w:color w:val="000000"/>
                <w:lang w:eastAsia="pt-BR"/>
              </w:rPr>
              <w:t xml:space="preserve">Interposição de recursos contra o resultado preliminar. </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proofErr w:type="gramStart"/>
            <w:r>
              <w:rPr>
                <w:color w:val="000000"/>
                <w:lang w:eastAsia="pt-BR"/>
              </w:rPr>
              <w:t>5</w:t>
            </w:r>
            <w:proofErr w:type="gramEnd"/>
            <w:r>
              <w:rPr>
                <w:color w:val="000000"/>
                <w:lang w:eastAsia="pt-BR"/>
              </w:rPr>
              <w:t xml:space="preserve"> (cinco) dias contados da divulgação do resultado preliminar</w:t>
            </w:r>
            <w:r w:rsidR="00EF2818">
              <w:rPr>
                <w:color w:val="000000"/>
                <w:lang w:eastAsia="pt-BR"/>
              </w:rPr>
              <w:t>.</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Default="00D22DB7" w:rsidP="00D22DB7">
            <w:pPr>
              <w:widowControl w:val="0"/>
              <w:tabs>
                <w:tab w:val="left" w:pos="567"/>
              </w:tabs>
              <w:autoSpaceDE w:val="0"/>
              <w:spacing w:before="120" w:after="120"/>
              <w:jc w:val="center"/>
              <w:rPr>
                <w:b/>
                <w:color w:val="000000"/>
                <w:lang w:eastAsia="pt-BR"/>
              </w:rPr>
            </w:pPr>
            <w:proofErr w:type="gramStart"/>
            <w:r>
              <w:rPr>
                <w:b/>
                <w:color w:val="000000"/>
                <w:lang w:eastAsia="pt-BR"/>
              </w:rPr>
              <w:t>6</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Default="00395C61" w:rsidP="0068050E">
            <w:pPr>
              <w:widowControl w:val="0"/>
              <w:tabs>
                <w:tab w:val="left" w:pos="567"/>
              </w:tabs>
              <w:autoSpaceDE w:val="0"/>
              <w:spacing w:before="120" w:after="120"/>
              <w:jc w:val="both"/>
              <w:rPr>
                <w:color w:val="000000"/>
                <w:lang w:eastAsia="pt-BR"/>
              </w:rPr>
            </w:pPr>
            <w:r>
              <w:rPr>
                <w:color w:val="000000"/>
                <w:lang w:eastAsia="pt-BR"/>
              </w:rPr>
              <w:t>Análise dos recursos pela Comissão de Seleção.</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Default="00395C61" w:rsidP="0068050E">
            <w:pPr>
              <w:widowControl w:val="0"/>
              <w:tabs>
                <w:tab w:val="left" w:pos="567"/>
              </w:tabs>
              <w:autoSpaceDE w:val="0"/>
              <w:spacing w:before="120" w:after="120"/>
              <w:jc w:val="both"/>
              <w:rPr>
                <w:color w:val="000000"/>
                <w:lang w:eastAsia="pt-BR"/>
              </w:rPr>
            </w:pPr>
            <w:proofErr w:type="gramStart"/>
            <w:r>
              <w:rPr>
                <w:color w:val="000000"/>
                <w:lang w:eastAsia="pt-BR"/>
              </w:rPr>
              <w:t>5</w:t>
            </w:r>
            <w:proofErr w:type="gramEnd"/>
            <w:r>
              <w:rPr>
                <w:color w:val="000000"/>
                <w:lang w:eastAsia="pt-BR"/>
              </w:rPr>
              <w:t xml:space="preserve"> (cinco) dias após prazo final de apresentação das contrarrazões</w:t>
            </w:r>
            <w:r w:rsidR="00CF5F93">
              <w:rPr>
                <w:color w:val="000000"/>
                <w:lang w:eastAsia="pt-BR"/>
              </w:rPr>
              <w:t xml:space="preserve"> aos recursos</w:t>
            </w:r>
            <w:r w:rsidR="00EF2818">
              <w:rPr>
                <w:color w:val="000000"/>
                <w:lang w:eastAsia="pt-BR"/>
              </w:rPr>
              <w:t>.</w:t>
            </w:r>
          </w:p>
        </w:tc>
      </w:tr>
      <w:tr w:rsidR="00395C61" w:rsidRPr="00556B6F" w:rsidTr="0068050E">
        <w:tc>
          <w:tcPr>
            <w:tcW w:w="0" w:type="auto"/>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D22DB7" w:rsidP="00D22DB7">
            <w:pPr>
              <w:widowControl w:val="0"/>
              <w:tabs>
                <w:tab w:val="left" w:pos="567"/>
              </w:tabs>
              <w:autoSpaceDE w:val="0"/>
              <w:spacing w:before="120" w:after="120"/>
              <w:jc w:val="center"/>
              <w:rPr>
                <w:b/>
                <w:color w:val="000000"/>
                <w:lang w:eastAsia="pt-BR"/>
              </w:rPr>
            </w:pPr>
            <w:proofErr w:type="gramStart"/>
            <w:r>
              <w:rPr>
                <w:b/>
                <w:color w:val="000000"/>
                <w:lang w:eastAsia="pt-BR"/>
              </w:rPr>
              <w:t>7</w:t>
            </w:r>
            <w:proofErr w:type="gramEnd"/>
          </w:p>
        </w:tc>
        <w:tc>
          <w:tcPr>
            <w:tcW w:w="5160"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CF5F93">
            <w:pPr>
              <w:widowControl w:val="0"/>
              <w:tabs>
                <w:tab w:val="left" w:pos="567"/>
              </w:tabs>
              <w:autoSpaceDE w:val="0"/>
              <w:spacing w:before="120" w:after="120"/>
              <w:jc w:val="both"/>
              <w:rPr>
                <w:color w:val="000000"/>
                <w:lang w:eastAsia="pt-BR"/>
              </w:rPr>
            </w:pPr>
            <w:r>
              <w:rPr>
                <w:color w:val="000000"/>
                <w:lang w:eastAsia="pt-BR"/>
              </w:rPr>
              <w:t xml:space="preserve">Homologação e </w:t>
            </w:r>
            <w:r w:rsidRPr="00556B6F">
              <w:rPr>
                <w:color w:val="000000"/>
                <w:lang w:eastAsia="pt-BR"/>
              </w:rPr>
              <w:t>publicação do resultado definitivo</w:t>
            </w:r>
            <w:r>
              <w:rPr>
                <w:color w:val="000000"/>
                <w:lang w:eastAsia="pt-BR"/>
              </w:rPr>
              <w:t xml:space="preserve"> d</w:t>
            </w:r>
            <w:r w:rsidR="00CF5F93">
              <w:rPr>
                <w:color w:val="000000"/>
                <w:lang w:eastAsia="pt-BR"/>
              </w:rPr>
              <w:t xml:space="preserve">a fase de </w:t>
            </w:r>
            <w:r>
              <w:rPr>
                <w:color w:val="000000"/>
                <w:lang w:eastAsia="pt-BR"/>
              </w:rPr>
              <w:t>seleção, com d</w:t>
            </w:r>
            <w:r w:rsidRPr="00556B6F">
              <w:rPr>
                <w:color w:val="000000"/>
                <w:lang w:eastAsia="pt-BR"/>
              </w:rPr>
              <w:t>ivulgação das decisões re</w:t>
            </w:r>
            <w:r>
              <w:rPr>
                <w:color w:val="000000"/>
                <w:lang w:eastAsia="pt-BR"/>
              </w:rPr>
              <w:t>cursais proferidas (se houver).</w:t>
            </w:r>
            <w:r w:rsidRPr="00556B6F">
              <w:rPr>
                <w:color w:val="000000"/>
                <w:lang w:eastAsia="pt-BR"/>
              </w:rPr>
              <w:t xml:space="preserve"> </w:t>
            </w:r>
          </w:p>
        </w:tc>
        <w:tc>
          <w:tcPr>
            <w:tcW w:w="2574" w:type="dxa"/>
            <w:tcBorders>
              <w:top w:val="single" w:sz="4" w:space="0" w:color="auto"/>
              <w:left w:val="single" w:sz="4" w:space="0" w:color="auto"/>
              <w:bottom w:val="single" w:sz="4" w:space="0" w:color="auto"/>
              <w:right w:val="single" w:sz="4" w:space="0" w:color="auto"/>
            </w:tcBorders>
            <w:shd w:val="clear" w:color="auto" w:fill="auto"/>
          </w:tcPr>
          <w:p w:rsidR="00395C61" w:rsidRPr="00556B6F" w:rsidRDefault="00395C61" w:rsidP="0068050E">
            <w:pPr>
              <w:widowControl w:val="0"/>
              <w:tabs>
                <w:tab w:val="left" w:pos="567"/>
              </w:tabs>
              <w:autoSpaceDE w:val="0"/>
              <w:spacing w:before="120" w:after="120"/>
              <w:jc w:val="both"/>
              <w:rPr>
                <w:color w:val="000000"/>
                <w:lang w:eastAsia="pt-BR"/>
              </w:rPr>
            </w:pPr>
          </w:p>
        </w:tc>
      </w:tr>
    </w:tbl>
    <w:p w:rsidR="003D15AF" w:rsidRPr="003F2AB4" w:rsidRDefault="003D15AF" w:rsidP="003F2AB4">
      <w:pPr>
        <w:widowControl w:val="0"/>
        <w:tabs>
          <w:tab w:val="left" w:pos="567"/>
        </w:tabs>
        <w:autoSpaceDE w:val="0"/>
        <w:spacing w:before="120" w:after="120"/>
        <w:jc w:val="both"/>
        <w:rPr>
          <w:color w:val="000000"/>
          <w:lang w:eastAsia="pt-BR"/>
        </w:rPr>
      </w:pPr>
    </w:p>
    <w:p w:rsidR="00A61EA3" w:rsidRPr="003F2AB4" w:rsidRDefault="00E8623A" w:rsidP="003F2AB4">
      <w:pPr>
        <w:widowControl w:val="0"/>
        <w:tabs>
          <w:tab w:val="left" w:pos="567"/>
        </w:tabs>
        <w:autoSpaceDE w:val="0"/>
        <w:spacing w:before="120" w:after="120"/>
        <w:jc w:val="both"/>
        <w:rPr>
          <w:color w:val="000000"/>
          <w:lang w:eastAsia="pt-BR"/>
        </w:rPr>
      </w:pPr>
      <w:r w:rsidRPr="003F2AB4">
        <w:rPr>
          <w:b/>
          <w:color w:val="000000"/>
          <w:lang w:eastAsia="pt-BR"/>
        </w:rPr>
        <w:lastRenderedPageBreak/>
        <w:t>7</w:t>
      </w:r>
      <w:r w:rsidR="00A61EA3" w:rsidRPr="003F2AB4">
        <w:rPr>
          <w:b/>
          <w:color w:val="000000"/>
          <w:lang w:eastAsia="pt-BR"/>
        </w:rPr>
        <w:t>.2.</w:t>
      </w:r>
      <w:r w:rsidR="00A61EA3" w:rsidRPr="003F2AB4">
        <w:rPr>
          <w:color w:val="000000"/>
          <w:lang w:eastAsia="pt-BR"/>
        </w:rPr>
        <w:tab/>
      </w:r>
      <w:r w:rsidR="00A378DD" w:rsidRPr="003F2AB4">
        <w:rPr>
          <w:color w:val="000000"/>
          <w:lang w:eastAsia="pt-BR"/>
        </w:rPr>
        <w:t xml:space="preserve">Conforme exposto adiante, a </w:t>
      </w:r>
      <w:r w:rsidRPr="003F2AB4">
        <w:t xml:space="preserve">verificação do cumprimento </w:t>
      </w:r>
      <w:r w:rsidRPr="003F2AB4">
        <w:rPr>
          <w:color w:val="000000"/>
          <w:lang w:eastAsia="pt-BR"/>
        </w:rPr>
        <w:t xml:space="preserve">dos requisitos </w:t>
      </w:r>
      <w:r w:rsidRPr="003F2AB4">
        <w:t>para a celebração da parceria (</w:t>
      </w:r>
      <w:proofErr w:type="spellStart"/>
      <w:r w:rsidRPr="003F2AB4">
        <w:t>arts</w:t>
      </w:r>
      <w:proofErr w:type="spellEnd"/>
      <w:r w:rsidRPr="003F2AB4">
        <w:t xml:space="preserve">. 33 e 34 da Lei nº 13.019, de 2014) e a não ocorrência de impedimento para a celebração da parceria (art. 39 da Lei nº 13.019, de 2014) </w:t>
      </w:r>
      <w:r w:rsidR="00A61EA3" w:rsidRPr="003F2AB4">
        <w:t xml:space="preserve">é posterior à </w:t>
      </w:r>
      <w:r w:rsidRPr="003F2AB4">
        <w:t>etapa competitiva de julgamento das propostas</w:t>
      </w:r>
      <w:r w:rsidR="00A61EA3" w:rsidRPr="003F2AB4">
        <w:t>, sendo exigível apenas da</w:t>
      </w:r>
      <w:r w:rsidR="003D15AF">
        <w:t>(s)</w:t>
      </w:r>
      <w:r w:rsidR="00A61EA3" w:rsidRPr="003F2AB4">
        <w:t xml:space="preserve"> </w:t>
      </w:r>
      <w:r w:rsidRPr="003F2AB4">
        <w:t>OSC</w:t>
      </w:r>
      <w:r w:rsidR="003D15AF">
        <w:t>(s)</w:t>
      </w:r>
      <w:r w:rsidRPr="003F2AB4">
        <w:t xml:space="preserve"> selecionada</w:t>
      </w:r>
      <w:r w:rsidR="003D15AF">
        <w:t>(s)</w:t>
      </w:r>
      <w:r w:rsidR="00F74E61">
        <w:t xml:space="preserve"> (mais bem classificada</w:t>
      </w:r>
      <w:r w:rsidR="003D15AF">
        <w:t>/s</w:t>
      </w:r>
      <w:r w:rsidR="00F74E61">
        <w:t>)</w:t>
      </w:r>
      <w:r w:rsidRPr="003F2AB4">
        <w:t>, nos termos do art. 28 da Lei nº 13.019, de 2014.</w:t>
      </w:r>
    </w:p>
    <w:p w:rsidR="001355D6" w:rsidRDefault="001355D6" w:rsidP="003F2AB4">
      <w:pPr>
        <w:widowControl w:val="0"/>
        <w:tabs>
          <w:tab w:val="left" w:pos="567"/>
        </w:tabs>
        <w:autoSpaceDE w:val="0"/>
        <w:spacing w:before="120" w:after="120"/>
        <w:jc w:val="both"/>
        <w:rPr>
          <w:b/>
          <w:color w:val="000000"/>
          <w:lang w:eastAsia="pt-BR"/>
        </w:rPr>
      </w:pPr>
    </w:p>
    <w:p w:rsidR="00E9163E" w:rsidRDefault="00E8623A" w:rsidP="003F2AB4">
      <w:pPr>
        <w:widowControl w:val="0"/>
        <w:tabs>
          <w:tab w:val="left" w:pos="567"/>
        </w:tabs>
        <w:autoSpaceDE w:val="0"/>
        <w:spacing w:before="120" w:after="120"/>
        <w:jc w:val="both"/>
        <w:rPr>
          <w:color w:val="000000"/>
          <w:lang w:eastAsia="pt-BR"/>
        </w:rPr>
      </w:pPr>
      <w:r w:rsidRPr="003F2AB4">
        <w:rPr>
          <w:b/>
          <w:color w:val="000000"/>
          <w:lang w:eastAsia="pt-BR"/>
        </w:rPr>
        <w:t>7</w:t>
      </w:r>
      <w:r w:rsidR="00A61EA3" w:rsidRPr="003F2AB4">
        <w:rPr>
          <w:b/>
          <w:color w:val="000000"/>
          <w:lang w:eastAsia="pt-BR"/>
        </w:rPr>
        <w:t>.3.</w:t>
      </w:r>
      <w:r w:rsidR="00A61EA3" w:rsidRPr="003F2AB4">
        <w:rPr>
          <w:color w:val="000000"/>
          <w:lang w:eastAsia="pt-BR"/>
        </w:rPr>
        <w:tab/>
      </w:r>
      <w:r w:rsidR="00A61EA3" w:rsidRPr="003F2AB4">
        <w:rPr>
          <w:b/>
          <w:color w:val="000000"/>
          <w:lang w:eastAsia="pt-BR"/>
        </w:rPr>
        <w:t xml:space="preserve">Etapa </w:t>
      </w:r>
      <w:proofErr w:type="gramStart"/>
      <w:r w:rsidR="00A61EA3" w:rsidRPr="003F2AB4">
        <w:rPr>
          <w:b/>
          <w:color w:val="000000"/>
          <w:lang w:eastAsia="pt-BR"/>
        </w:rPr>
        <w:t>1</w:t>
      </w:r>
      <w:proofErr w:type="gramEnd"/>
      <w:r w:rsidR="00A61EA3" w:rsidRPr="003F2AB4">
        <w:rPr>
          <w:b/>
          <w:color w:val="000000"/>
          <w:lang w:eastAsia="pt-BR"/>
        </w:rPr>
        <w:t>: Public</w:t>
      </w:r>
      <w:r w:rsidR="00A11D9B">
        <w:rPr>
          <w:b/>
          <w:color w:val="000000"/>
          <w:lang w:eastAsia="pt-BR"/>
        </w:rPr>
        <w:t>ação</w:t>
      </w:r>
      <w:r w:rsidR="00A61EA3" w:rsidRPr="003F2AB4">
        <w:rPr>
          <w:b/>
          <w:color w:val="000000"/>
          <w:lang w:eastAsia="pt-BR"/>
        </w:rPr>
        <w:t xml:space="preserve"> d</w:t>
      </w:r>
      <w:r w:rsidRPr="003F2AB4">
        <w:rPr>
          <w:b/>
          <w:color w:val="000000"/>
          <w:lang w:eastAsia="pt-BR"/>
        </w:rPr>
        <w:t>o</w:t>
      </w:r>
      <w:r w:rsidR="00A61EA3" w:rsidRPr="003F2AB4">
        <w:rPr>
          <w:b/>
          <w:color w:val="000000"/>
          <w:lang w:eastAsia="pt-BR"/>
        </w:rPr>
        <w:t xml:space="preserve"> </w:t>
      </w:r>
      <w:r w:rsidR="00CF0E53" w:rsidRPr="003F2AB4">
        <w:rPr>
          <w:b/>
          <w:color w:val="000000"/>
          <w:lang w:eastAsia="pt-BR"/>
        </w:rPr>
        <w:t>Edital de C</w:t>
      </w:r>
      <w:r w:rsidRPr="003F2AB4">
        <w:rPr>
          <w:b/>
        </w:rPr>
        <w:t xml:space="preserve">hamamento </w:t>
      </w:r>
      <w:r w:rsidR="00A61EA3" w:rsidRPr="003F2AB4">
        <w:rPr>
          <w:b/>
        </w:rPr>
        <w:t>Públic</w:t>
      </w:r>
      <w:r w:rsidRPr="003F2AB4">
        <w:rPr>
          <w:b/>
        </w:rPr>
        <w:t>o</w:t>
      </w:r>
      <w:r w:rsidR="00A61EA3" w:rsidRPr="003F2AB4">
        <w:rPr>
          <w:b/>
          <w:color w:val="000000"/>
          <w:lang w:eastAsia="pt-BR"/>
        </w:rPr>
        <w:t>.</w:t>
      </w:r>
    </w:p>
    <w:p w:rsidR="00A61EA3" w:rsidRPr="003F2AB4" w:rsidRDefault="00E9163E" w:rsidP="003F2AB4">
      <w:pPr>
        <w:widowControl w:val="0"/>
        <w:tabs>
          <w:tab w:val="left" w:pos="567"/>
        </w:tabs>
        <w:autoSpaceDE w:val="0"/>
        <w:spacing w:before="120" w:after="120"/>
        <w:jc w:val="both"/>
        <w:rPr>
          <w:color w:val="000000"/>
          <w:lang w:eastAsia="pt-BR"/>
        </w:rPr>
      </w:pPr>
      <w:r w:rsidRPr="0049177C">
        <w:rPr>
          <w:b/>
          <w:color w:val="000000"/>
          <w:lang w:eastAsia="pt-BR"/>
        </w:rPr>
        <w:t>7.3.1.</w:t>
      </w:r>
      <w:r>
        <w:rPr>
          <w:color w:val="000000"/>
          <w:lang w:eastAsia="pt-BR"/>
        </w:rPr>
        <w:t xml:space="preserve"> </w:t>
      </w:r>
      <w:r w:rsidR="00A61EA3" w:rsidRPr="003F2AB4">
        <w:rPr>
          <w:color w:val="000000"/>
          <w:lang w:eastAsia="pt-BR"/>
        </w:rPr>
        <w:t xml:space="preserve">O </w:t>
      </w:r>
      <w:r w:rsidR="00413577" w:rsidRPr="003F2AB4">
        <w:rPr>
          <w:color w:val="000000"/>
          <w:lang w:eastAsia="pt-BR"/>
        </w:rPr>
        <w:t xml:space="preserve">presente </w:t>
      </w:r>
      <w:r w:rsidR="00A61EA3" w:rsidRPr="003F2AB4">
        <w:rPr>
          <w:color w:val="000000"/>
          <w:lang w:eastAsia="pt-BR"/>
        </w:rPr>
        <w:t xml:space="preserve">Edital </w:t>
      </w:r>
      <w:r w:rsidR="00A61EA3" w:rsidRPr="00F20998">
        <w:rPr>
          <w:color w:val="000000"/>
          <w:lang w:eastAsia="pt-BR"/>
        </w:rPr>
        <w:t>ser</w:t>
      </w:r>
      <w:r w:rsidR="00413577" w:rsidRPr="00F20998">
        <w:rPr>
          <w:color w:val="000000"/>
          <w:lang w:eastAsia="pt-BR"/>
        </w:rPr>
        <w:t xml:space="preserve">á </w:t>
      </w:r>
      <w:r w:rsidR="00A61EA3" w:rsidRPr="00F20998">
        <w:rPr>
          <w:color w:val="000000"/>
          <w:lang w:eastAsia="pt-BR"/>
        </w:rPr>
        <w:t xml:space="preserve">divulgado em página do sítio </w:t>
      </w:r>
      <w:r w:rsidR="002E3D5D" w:rsidRPr="00F20998">
        <w:rPr>
          <w:color w:val="000000"/>
          <w:lang w:eastAsia="pt-BR"/>
        </w:rPr>
        <w:t xml:space="preserve">eletrônico </w:t>
      </w:r>
      <w:r w:rsidR="00CD4EA2">
        <w:rPr>
          <w:color w:val="000000"/>
          <w:lang w:eastAsia="pt-BR"/>
        </w:rPr>
        <w:t>oficial d</w:t>
      </w:r>
      <w:r w:rsidR="00413577" w:rsidRPr="00F20998">
        <w:rPr>
          <w:color w:val="000000"/>
          <w:lang w:eastAsia="pt-BR"/>
        </w:rPr>
        <w:t>a</w:t>
      </w:r>
      <w:r w:rsidR="00CD4EA2">
        <w:rPr>
          <w:color w:val="000000"/>
          <w:lang w:eastAsia="pt-BR"/>
        </w:rPr>
        <w:t xml:space="preserve"> Prefeitura de Pouso Alegre </w:t>
      </w:r>
      <w:r w:rsidR="00CD4EA2">
        <w:rPr>
          <w:i/>
          <w:color w:val="000000"/>
          <w:lang w:eastAsia="pt-BR"/>
        </w:rPr>
        <w:t xml:space="preserve">na </w:t>
      </w:r>
      <w:r w:rsidR="00A61EA3" w:rsidRPr="003F2AB4">
        <w:rPr>
          <w:i/>
          <w:color w:val="000000"/>
          <w:lang w:eastAsia="pt-BR"/>
        </w:rPr>
        <w:t>internet</w:t>
      </w:r>
      <w:r w:rsidR="00A61EA3" w:rsidRPr="003F2AB4">
        <w:rPr>
          <w:color w:val="000000"/>
          <w:lang w:eastAsia="pt-BR"/>
        </w:rPr>
        <w:t xml:space="preserve"> </w:t>
      </w:r>
      <w:r w:rsidR="00857246" w:rsidRPr="003F2AB4">
        <w:rPr>
          <w:color w:val="000000"/>
        </w:rPr>
        <w:t>(</w:t>
      </w:r>
      <w:r w:rsidR="00CD4EA2">
        <w:rPr>
          <w:color w:val="000000"/>
        </w:rPr>
        <w:t>www.pousoalegre.mg.gov.br</w:t>
      </w:r>
      <w:r w:rsidR="00857246" w:rsidRPr="003F2AB4">
        <w:rPr>
          <w:color w:val="000000"/>
        </w:rPr>
        <w:t>)</w:t>
      </w:r>
      <w:r w:rsidR="00A61EA3" w:rsidRPr="003F2AB4">
        <w:rPr>
          <w:color w:val="000000"/>
          <w:lang w:eastAsia="pt-BR"/>
        </w:rPr>
        <w:t>,</w:t>
      </w:r>
      <w:r w:rsidR="00413577" w:rsidRPr="003F2AB4">
        <w:rPr>
          <w:color w:val="000000"/>
          <w:lang w:eastAsia="pt-BR"/>
        </w:rPr>
        <w:t xml:space="preserve"> </w:t>
      </w:r>
      <w:r w:rsidR="00A61EA3" w:rsidRPr="003F2AB4">
        <w:rPr>
          <w:color w:val="000000"/>
          <w:lang w:eastAsia="pt-BR"/>
        </w:rPr>
        <w:t xml:space="preserve">com </w:t>
      </w:r>
      <w:r w:rsidR="003D15AF">
        <w:rPr>
          <w:color w:val="000000"/>
          <w:lang w:eastAsia="pt-BR"/>
        </w:rPr>
        <w:t xml:space="preserve">prazo </w:t>
      </w:r>
      <w:r w:rsidR="00A61EA3" w:rsidRPr="003F2AB4">
        <w:rPr>
          <w:color w:val="000000"/>
          <w:lang w:eastAsia="pt-BR"/>
        </w:rPr>
        <w:t>mínim</w:t>
      </w:r>
      <w:r w:rsidR="003D15AF">
        <w:rPr>
          <w:color w:val="000000"/>
          <w:lang w:eastAsia="pt-BR"/>
        </w:rPr>
        <w:t>o</w:t>
      </w:r>
      <w:r w:rsidR="00A61EA3" w:rsidRPr="003F2AB4">
        <w:rPr>
          <w:color w:val="000000"/>
          <w:lang w:eastAsia="pt-BR"/>
        </w:rPr>
        <w:t xml:space="preserve"> de 30 (trinta) dias para a apresentação das propostas</w:t>
      </w:r>
      <w:r w:rsidR="003D15AF">
        <w:rPr>
          <w:color w:val="000000"/>
          <w:lang w:eastAsia="pt-BR"/>
        </w:rPr>
        <w:t>,</w:t>
      </w:r>
      <w:r w:rsidR="003D15AF" w:rsidRPr="003D15AF">
        <w:t xml:space="preserve"> </w:t>
      </w:r>
      <w:r w:rsidR="003D15AF" w:rsidRPr="003D15AF">
        <w:rPr>
          <w:color w:val="000000"/>
          <w:lang w:eastAsia="pt-BR"/>
        </w:rPr>
        <w:t xml:space="preserve">contado da data de publicação do </w:t>
      </w:r>
      <w:r w:rsidR="00C2432A">
        <w:rPr>
          <w:color w:val="000000"/>
          <w:lang w:eastAsia="pt-BR"/>
        </w:rPr>
        <w:t>E</w:t>
      </w:r>
      <w:r w:rsidR="003D15AF" w:rsidRPr="003D15AF">
        <w:rPr>
          <w:color w:val="000000"/>
          <w:lang w:eastAsia="pt-BR"/>
        </w:rPr>
        <w:t>dital</w:t>
      </w:r>
      <w:r w:rsidR="003D15AF">
        <w:rPr>
          <w:color w:val="000000"/>
          <w:lang w:eastAsia="pt-BR"/>
        </w:rPr>
        <w:t>.</w:t>
      </w:r>
    </w:p>
    <w:p w:rsidR="00F20998" w:rsidRDefault="00F20998" w:rsidP="003F2AB4">
      <w:pPr>
        <w:widowControl w:val="0"/>
        <w:tabs>
          <w:tab w:val="left" w:pos="567"/>
        </w:tabs>
        <w:autoSpaceDE w:val="0"/>
        <w:spacing w:before="120" w:after="120"/>
        <w:jc w:val="both"/>
        <w:rPr>
          <w:b/>
          <w:color w:val="000000"/>
          <w:lang w:eastAsia="pt-BR"/>
        </w:rPr>
      </w:pPr>
    </w:p>
    <w:p w:rsidR="002E3D5D" w:rsidRPr="003F2AB4" w:rsidRDefault="00846359" w:rsidP="003F2AB4">
      <w:pPr>
        <w:widowControl w:val="0"/>
        <w:tabs>
          <w:tab w:val="left" w:pos="567"/>
        </w:tabs>
        <w:autoSpaceDE w:val="0"/>
        <w:spacing w:before="120" w:after="120"/>
        <w:jc w:val="both"/>
        <w:rPr>
          <w:color w:val="000000"/>
          <w:lang w:eastAsia="pt-BR"/>
        </w:rPr>
      </w:pPr>
      <w:r w:rsidRPr="003F2AB4">
        <w:rPr>
          <w:b/>
          <w:color w:val="000000"/>
          <w:lang w:eastAsia="pt-BR"/>
        </w:rPr>
        <w:t>7.4.</w:t>
      </w:r>
      <w:r w:rsidRPr="003F2AB4">
        <w:rPr>
          <w:color w:val="000000"/>
          <w:lang w:eastAsia="pt-BR"/>
        </w:rPr>
        <w:t xml:space="preserve"> </w:t>
      </w:r>
      <w:r w:rsidRPr="003F2AB4">
        <w:rPr>
          <w:color w:val="000000"/>
          <w:lang w:eastAsia="pt-BR"/>
        </w:rPr>
        <w:tab/>
      </w:r>
      <w:r w:rsidRPr="00ED6456">
        <w:rPr>
          <w:b/>
          <w:color w:val="000000"/>
          <w:lang w:eastAsia="pt-BR"/>
        </w:rPr>
        <w:t xml:space="preserve">Etapa </w:t>
      </w:r>
      <w:proofErr w:type="gramStart"/>
      <w:r w:rsidRPr="00ED6456">
        <w:rPr>
          <w:b/>
          <w:color w:val="000000"/>
          <w:lang w:eastAsia="pt-BR"/>
        </w:rPr>
        <w:t>2</w:t>
      </w:r>
      <w:proofErr w:type="gramEnd"/>
      <w:r w:rsidRPr="00ED6456">
        <w:rPr>
          <w:b/>
          <w:color w:val="000000"/>
          <w:lang w:eastAsia="pt-BR"/>
        </w:rPr>
        <w:t>:</w:t>
      </w:r>
      <w:r w:rsidRPr="0087041F">
        <w:rPr>
          <w:b/>
          <w:color w:val="000000"/>
          <w:lang w:eastAsia="pt-BR"/>
        </w:rPr>
        <w:t xml:space="preserve"> Envio das propostas pelas </w:t>
      </w:r>
      <w:proofErr w:type="spellStart"/>
      <w:r w:rsidR="00395C61">
        <w:rPr>
          <w:b/>
          <w:color w:val="000000"/>
          <w:lang w:eastAsia="pt-BR"/>
        </w:rPr>
        <w:t>OSCs</w:t>
      </w:r>
      <w:proofErr w:type="spellEnd"/>
    </w:p>
    <w:p w:rsidR="00B31F90" w:rsidRPr="00AE3F50" w:rsidRDefault="00B31F90" w:rsidP="00CD4EA2">
      <w:pPr>
        <w:widowControl w:val="0"/>
        <w:tabs>
          <w:tab w:val="left" w:pos="567"/>
        </w:tabs>
        <w:autoSpaceDE w:val="0"/>
        <w:spacing w:before="120" w:after="120"/>
        <w:jc w:val="both"/>
      </w:pPr>
      <w:r w:rsidRPr="00AE3F50">
        <w:rPr>
          <w:b/>
        </w:rPr>
        <w:t>7</w:t>
      </w:r>
      <w:r w:rsidRPr="00B610D3">
        <w:rPr>
          <w:b/>
        </w:rPr>
        <w:t xml:space="preserve">.4.1. </w:t>
      </w:r>
      <w:r w:rsidRPr="0029012A">
        <w:t xml:space="preserve">As propostas serão apresentadas pelas </w:t>
      </w:r>
      <w:proofErr w:type="spellStart"/>
      <w:r w:rsidRPr="0029012A">
        <w:t>OSCs</w:t>
      </w:r>
      <w:proofErr w:type="spellEnd"/>
      <w:r w:rsidR="00CD4EA2">
        <w:t xml:space="preserve"> </w:t>
      </w:r>
      <w:r w:rsidRPr="0029012A">
        <w:t>em envelope fechado e com identificação da instituição proponente e meios de contato, com a inscrição “Proposta – E</w:t>
      </w:r>
      <w:r w:rsidR="00CD4EA2">
        <w:t xml:space="preserve">dital de Chamamento Público nº </w:t>
      </w:r>
      <w:r w:rsidR="00AC08E1">
        <w:t>01</w:t>
      </w:r>
      <w:r w:rsidR="00E16ED8">
        <w:t>/2017</w:t>
      </w:r>
      <w:r w:rsidRPr="0029012A">
        <w:t>”, e entregues pessoalmente</w:t>
      </w:r>
      <w:r w:rsidR="00CD4EA2">
        <w:t>, mediante protocolo, na sede da Secretaria Municipal de Educação e Cultura</w:t>
      </w:r>
      <w:r w:rsidR="00D068CF">
        <w:t xml:space="preserve">, </w:t>
      </w:r>
      <w:proofErr w:type="gramStart"/>
      <w:r w:rsidR="00D068CF">
        <w:t xml:space="preserve">situada na </w:t>
      </w:r>
      <w:r w:rsidR="00E16ED8">
        <w:t>Rua Tupinambás</w:t>
      </w:r>
      <w:proofErr w:type="gramEnd"/>
      <w:r w:rsidR="00E16ED8">
        <w:t>, s/n, bairro Santo Antônio, Pouso Alegre, MG</w:t>
      </w:r>
      <w:r w:rsidR="00CD4EA2">
        <w:t>.</w:t>
      </w:r>
    </w:p>
    <w:p w:rsidR="00B31F90" w:rsidRPr="003F2AB4" w:rsidRDefault="00B31F90" w:rsidP="00B31F90">
      <w:pPr>
        <w:widowControl w:val="0"/>
        <w:tabs>
          <w:tab w:val="left" w:pos="567"/>
        </w:tabs>
        <w:suppressAutoHyphens w:val="0"/>
        <w:spacing w:before="120" w:after="120"/>
        <w:jc w:val="both"/>
      </w:pPr>
      <w:r w:rsidRPr="00B610D3">
        <w:rPr>
          <w:b/>
        </w:rPr>
        <w:t>7</w:t>
      </w:r>
      <w:r w:rsidR="00D068CF">
        <w:rPr>
          <w:b/>
        </w:rPr>
        <w:t>.4.2.</w:t>
      </w:r>
      <w:r w:rsidRPr="00B610D3">
        <w:t xml:space="preserve"> </w:t>
      </w:r>
      <w:r w:rsidRPr="00B610D3">
        <w:tab/>
      </w:r>
      <w:r w:rsidR="00D068CF">
        <w:t>A</w:t>
      </w:r>
      <w:r w:rsidRPr="0029012A">
        <w:t xml:space="preserve"> proposta, em uma única via impressa, deverá ter todas as folhas rubricadas e numeradas sequencialmente e, ao final, ser assinada pelo representante legal da OSC proponente.</w:t>
      </w:r>
    </w:p>
    <w:p w:rsidR="00B31F90" w:rsidRPr="003F2AB4" w:rsidRDefault="00D068CF" w:rsidP="00B31F90">
      <w:pPr>
        <w:widowControl w:val="0"/>
        <w:tabs>
          <w:tab w:val="left" w:pos="567"/>
        </w:tabs>
        <w:spacing w:before="120" w:after="120"/>
        <w:jc w:val="both"/>
      </w:pPr>
      <w:r>
        <w:rPr>
          <w:b/>
        </w:rPr>
        <w:t>7.4.3</w:t>
      </w:r>
      <w:r w:rsidR="00B31F90" w:rsidRPr="003F2AB4">
        <w:rPr>
          <w:b/>
        </w:rPr>
        <w:t>.</w:t>
      </w:r>
      <w:r w:rsidR="00B31F90" w:rsidRPr="003F2AB4">
        <w:rPr>
          <w:b/>
        </w:rPr>
        <w:tab/>
      </w:r>
      <w:r w:rsidR="00B31F90" w:rsidRPr="003F2AB4">
        <w:tab/>
      </w:r>
      <w:r w:rsidR="00B31F90" w:rsidRPr="003F2AB4">
        <w:rPr>
          <w:bCs/>
        </w:rPr>
        <w:t>Após</w:t>
      </w:r>
      <w:r w:rsidR="00B31F90" w:rsidRPr="003F2AB4">
        <w:t xml:space="preserve"> o prazo limite para apresentação das propostas, nenhuma outra será recebida, assim como não serão aceitos adendos ou esclarecimentos que não forem explícita e formalmente solicitados pela administração pública federal.</w:t>
      </w:r>
    </w:p>
    <w:p w:rsidR="00915F0D" w:rsidRDefault="00D068CF" w:rsidP="00A234AC">
      <w:pPr>
        <w:jc w:val="both"/>
      </w:pPr>
      <w:r>
        <w:rPr>
          <w:b/>
        </w:rPr>
        <w:t>7.4.4</w:t>
      </w:r>
      <w:r w:rsidR="00B31F90" w:rsidRPr="003F2AB4">
        <w:rPr>
          <w:b/>
        </w:rPr>
        <w:t>.</w:t>
      </w:r>
      <w:r w:rsidR="00B31F90" w:rsidRPr="003F2AB4">
        <w:t xml:space="preserve"> </w:t>
      </w:r>
      <w:r w:rsidR="00B31F90" w:rsidRPr="003F2AB4">
        <w:tab/>
        <w:t>Cada OSC poderá apresentar apenas uma proposta. Caso venha a apresentar mais de uma proposta dentro do prazo, será considerada apenas a última</w:t>
      </w:r>
      <w:r w:rsidR="00B31F90" w:rsidRPr="00D068CF">
        <w:t>.</w:t>
      </w:r>
    </w:p>
    <w:p w:rsidR="008273EB" w:rsidRDefault="008273EB" w:rsidP="008273EB">
      <w:pPr>
        <w:widowControl w:val="0"/>
        <w:tabs>
          <w:tab w:val="left" w:pos="709"/>
        </w:tabs>
        <w:spacing w:before="120" w:after="120"/>
        <w:jc w:val="both"/>
      </w:pPr>
      <w:r w:rsidRPr="008E2C5F">
        <w:rPr>
          <w:b/>
        </w:rPr>
        <w:t>7.4.</w:t>
      </w:r>
      <w:r w:rsidR="00D068CF">
        <w:rPr>
          <w:b/>
        </w:rPr>
        <w:t>5</w:t>
      </w:r>
      <w:r w:rsidRPr="008E2C5F">
        <w:rPr>
          <w:b/>
        </w:rPr>
        <w:t>.</w:t>
      </w:r>
      <w:r>
        <w:tab/>
      </w:r>
      <w:r w:rsidR="00630D3A">
        <w:t>Observado o dispost</w:t>
      </w:r>
      <w:r w:rsidR="00630D3A" w:rsidRPr="00E16ED8">
        <w:t xml:space="preserve">o no item 7.5.3 deste Edital, as </w:t>
      </w:r>
      <w:r w:rsidRPr="00E16ED8">
        <w:t>propostas deverão conter, no mínimo, as seguintes inform</w:t>
      </w:r>
      <w:r>
        <w:t>ações:</w:t>
      </w:r>
    </w:p>
    <w:p w:rsidR="008273EB" w:rsidRPr="00630D3A" w:rsidRDefault="008273EB" w:rsidP="008273EB">
      <w:pPr>
        <w:pStyle w:val="padro"/>
        <w:tabs>
          <w:tab w:val="left" w:pos="993"/>
        </w:tabs>
        <w:ind w:firstLine="709"/>
        <w:contextualSpacing/>
        <w:jc w:val="both"/>
        <w:rPr>
          <w:lang w:eastAsia="ar-SA"/>
        </w:rPr>
      </w:pPr>
      <w:r w:rsidRPr="00630D3A">
        <w:rPr>
          <w:lang w:eastAsia="ar-SA"/>
        </w:rPr>
        <w:t xml:space="preserve">a) a descrição da realidade objeto da parceria e o nexo com a atividade ou o projeto proposto; </w:t>
      </w:r>
    </w:p>
    <w:p w:rsidR="008273EB" w:rsidRPr="00630D3A" w:rsidRDefault="008273EB" w:rsidP="008273EB">
      <w:pPr>
        <w:pStyle w:val="padro"/>
        <w:tabs>
          <w:tab w:val="left" w:pos="993"/>
        </w:tabs>
        <w:ind w:firstLine="709"/>
        <w:contextualSpacing/>
        <w:jc w:val="both"/>
        <w:rPr>
          <w:lang w:eastAsia="ar-SA"/>
        </w:rPr>
      </w:pPr>
      <w:r w:rsidRPr="00630D3A">
        <w:rPr>
          <w:lang w:eastAsia="ar-SA"/>
        </w:rPr>
        <w:t>b) as ações a serem executadas, as metas a serem atingidas e os indicadores que aferirão o cumprimento das metas;</w:t>
      </w:r>
    </w:p>
    <w:p w:rsidR="008273EB" w:rsidRPr="00630D3A" w:rsidRDefault="008273EB" w:rsidP="00D068CF">
      <w:pPr>
        <w:pStyle w:val="padro"/>
        <w:numPr>
          <w:ilvl w:val="0"/>
          <w:numId w:val="10"/>
        </w:numPr>
        <w:tabs>
          <w:tab w:val="left" w:pos="993"/>
        </w:tabs>
        <w:contextualSpacing/>
        <w:jc w:val="both"/>
        <w:rPr>
          <w:lang w:eastAsia="ar-SA"/>
        </w:rPr>
      </w:pPr>
      <w:proofErr w:type="gramStart"/>
      <w:r w:rsidRPr="00630D3A">
        <w:rPr>
          <w:lang w:eastAsia="ar-SA"/>
        </w:rPr>
        <w:t>os</w:t>
      </w:r>
      <w:proofErr w:type="gramEnd"/>
      <w:r w:rsidRPr="00630D3A">
        <w:rPr>
          <w:lang w:eastAsia="ar-SA"/>
        </w:rPr>
        <w:t xml:space="preserve"> prazos para a execução das ações e para o cumprimento das metas; e</w:t>
      </w:r>
    </w:p>
    <w:p w:rsidR="008273EB" w:rsidRPr="0087041F" w:rsidRDefault="008273EB" w:rsidP="008273EB">
      <w:pPr>
        <w:pStyle w:val="padro"/>
        <w:tabs>
          <w:tab w:val="left" w:pos="993"/>
        </w:tabs>
        <w:ind w:firstLine="709"/>
        <w:contextualSpacing/>
        <w:jc w:val="both"/>
        <w:rPr>
          <w:lang w:eastAsia="ar-SA"/>
        </w:rPr>
      </w:pPr>
      <w:proofErr w:type="gramStart"/>
      <w:r w:rsidRPr="00630D3A">
        <w:rPr>
          <w:lang w:eastAsia="ar-SA"/>
        </w:rPr>
        <w:t>d)</w:t>
      </w:r>
      <w:proofErr w:type="gramEnd"/>
      <w:r w:rsidRPr="00630D3A">
        <w:rPr>
          <w:lang w:eastAsia="ar-SA"/>
        </w:rPr>
        <w:tab/>
        <w:t>o valor global.</w:t>
      </w:r>
    </w:p>
    <w:p w:rsidR="009344B3" w:rsidRDefault="009344B3" w:rsidP="003F2AB4">
      <w:pPr>
        <w:widowControl w:val="0"/>
        <w:tabs>
          <w:tab w:val="left" w:pos="567"/>
        </w:tabs>
        <w:autoSpaceDE w:val="0"/>
        <w:spacing w:before="120" w:after="120"/>
        <w:jc w:val="both"/>
        <w:rPr>
          <w:b/>
          <w:color w:val="000000"/>
          <w:lang w:eastAsia="pt-BR"/>
        </w:rPr>
      </w:pPr>
    </w:p>
    <w:p w:rsidR="00A61EA3" w:rsidRPr="00EF3459" w:rsidRDefault="00CF0E53" w:rsidP="003F2AB4">
      <w:pPr>
        <w:widowControl w:val="0"/>
        <w:tabs>
          <w:tab w:val="left" w:pos="567"/>
        </w:tabs>
        <w:autoSpaceDE w:val="0"/>
        <w:spacing w:before="120" w:after="120"/>
        <w:jc w:val="both"/>
        <w:rPr>
          <w:color w:val="000000"/>
          <w:lang w:eastAsia="pt-BR"/>
        </w:rPr>
      </w:pPr>
      <w:r w:rsidRPr="00E9163E">
        <w:rPr>
          <w:b/>
          <w:color w:val="000000"/>
          <w:lang w:eastAsia="pt-BR"/>
        </w:rPr>
        <w:t>7</w:t>
      </w:r>
      <w:r w:rsidR="00A61EA3" w:rsidRPr="00E9163E">
        <w:rPr>
          <w:b/>
          <w:color w:val="000000"/>
          <w:lang w:eastAsia="pt-BR"/>
        </w:rPr>
        <w:t>.</w:t>
      </w:r>
      <w:r w:rsidR="00F20998" w:rsidRPr="00C24229">
        <w:rPr>
          <w:b/>
          <w:color w:val="000000"/>
          <w:lang w:eastAsia="pt-BR"/>
        </w:rPr>
        <w:t>5</w:t>
      </w:r>
      <w:r w:rsidR="00A61EA3" w:rsidRPr="00E9163E">
        <w:rPr>
          <w:b/>
          <w:color w:val="000000"/>
          <w:lang w:eastAsia="pt-BR"/>
        </w:rPr>
        <w:t>.</w:t>
      </w:r>
      <w:r w:rsidR="00A61EA3" w:rsidRPr="00E9163E">
        <w:rPr>
          <w:color w:val="000000"/>
          <w:lang w:eastAsia="pt-BR"/>
        </w:rPr>
        <w:t xml:space="preserve"> </w:t>
      </w:r>
      <w:r w:rsidR="00A61EA3" w:rsidRPr="00E9163E">
        <w:rPr>
          <w:color w:val="000000"/>
          <w:lang w:eastAsia="pt-BR"/>
        </w:rPr>
        <w:tab/>
      </w:r>
      <w:r w:rsidR="00A61EA3" w:rsidRPr="00E9163E">
        <w:rPr>
          <w:b/>
          <w:color w:val="000000"/>
          <w:lang w:eastAsia="pt-BR"/>
        </w:rPr>
        <w:t xml:space="preserve">Etapa </w:t>
      </w:r>
      <w:proofErr w:type="gramStart"/>
      <w:r w:rsidR="00333D60" w:rsidRPr="00E9163E">
        <w:rPr>
          <w:b/>
          <w:color w:val="000000"/>
          <w:lang w:eastAsia="pt-BR"/>
        </w:rPr>
        <w:t>3</w:t>
      </w:r>
      <w:proofErr w:type="gramEnd"/>
      <w:r w:rsidR="00A61EA3" w:rsidRPr="00E9163E">
        <w:rPr>
          <w:b/>
          <w:color w:val="000000"/>
          <w:lang w:eastAsia="pt-BR"/>
        </w:rPr>
        <w:t xml:space="preserve">: </w:t>
      </w:r>
      <w:r w:rsidR="00A4677A" w:rsidRPr="00E9163E">
        <w:rPr>
          <w:b/>
          <w:color w:val="000000"/>
          <w:lang w:eastAsia="pt-BR"/>
        </w:rPr>
        <w:t xml:space="preserve">Etapa </w:t>
      </w:r>
      <w:r w:rsidR="0091730E">
        <w:rPr>
          <w:b/>
        </w:rPr>
        <w:t>c</w:t>
      </w:r>
      <w:r w:rsidR="00A4677A" w:rsidRPr="00E9163E">
        <w:rPr>
          <w:b/>
        </w:rPr>
        <w:t xml:space="preserve">ompetitiva de </w:t>
      </w:r>
      <w:r w:rsidR="0091730E">
        <w:rPr>
          <w:b/>
        </w:rPr>
        <w:t>a</w:t>
      </w:r>
      <w:r w:rsidR="00A4677A" w:rsidRPr="00E9163E">
        <w:rPr>
          <w:b/>
        </w:rPr>
        <w:t xml:space="preserve">valiação das </w:t>
      </w:r>
      <w:r w:rsidR="0091730E">
        <w:rPr>
          <w:b/>
        </w:rPr>
        <w:t>p</w:t>
      </w:r>
      <w:r w:rsidR="00A4677A" w:rsidRPr="00E9163E">
        <w:rPr>
          <w:b/>
        </w:rPr>
        <w:t>ropostas</w:t>
      </w:r>
      <w:r w:rsidR="00A4677A" w:rsidRPr="00E9163E">
        <w:rPr>
          <w:b/>
          <w:color w:val="000000"/>
          <w:lang w:eastAsia="pt-BR"/>
        </w:rPr>
        <w:t xml:space="preserve"> </w:t>
      </w:r>
      <w:r w:rsidR="00333D60" w:rsidRPr="00EF3459">
        <w:rPr>
          <w:b/>
          <w:color w:val="000000"/>
          <w:lang w:eastAsia="pt-BR"/>
        </w:rPr>
        <w:t>pela Comissão de Seleção.</w:t>
      </w:r>
      <w:r w:rsidR="00333D60">
        <w:rPr>
          <w:color w:val="000000"/>
          <w:lang w:eastAsia="pt-BR"/>
        </w:rPr>
        <w:t xml:space="preserve"> </w:t>
      </w:r>
    </w:p>
    <w:p w:rsidR="00842931" w:rsidRDefault="00A4677A" w:rsidP="00842931">
      <w:pPr>
        <w:widowControl w:val="0"/>
        <w:tabs>
          <w:tab w:val="left" w:pos="567"/>
        </w:tabs>
        <w:suppressAutoHyphens w:val="0"/>
        <w:spacing w:before="120" w:after="120"/>
        <w:jc w:val="both"/>
        <w:rPr>
          <w:b/>
        </w:rPr>
      </w:pPr>
      <w:r>
        <w:rPr>
          <w:b/>
        </w:rPr>
        <w:t>7.</w:t>
      </w:r>
      <w:r w:rsidR="00576239">
        <w:rPr>
          <w:b/>
        </w:rPr>
        <w:t>5</w:t>
      </w:r>
      <w:r w:rsidR="00842931" w:rsidRPr="003F2AB4">
        <w:rPr>
          <w:b/>
        </w:rPr>
        <w:t>.1.</w:t>
      </w:r>
      <w:r w:rsidR="00842931" w:rsidRPr="003F2AB4">
        <w:t xml:space="preserve"> </w:t>
      </w:r>
      <w:r w:rsidR="00842931" w:rsidRPr="003F2AB4">
        <w:tab/>
      </w:r>
      <w:r w:rsidR="00E9163E" w:rsidRPr="003F2AB4">
        <w:t xml:space="preserve">Nesta etapa, de caráter eliminatório e classificatório, a Comissão de Seleção analisará as propostas apresentadas pelas </w:t>
      </w:r>
      <w:proofErr w:type="spellStart"/>
      <w:r w:rsidR="00E9163E">
        <w:t>OSCs</w:t>
      </w:r>
      <w:proofErr w:type="spellEnd"/>
      <w:r w:rsidR="00E9163E">
        <w:t xml:space="preserve"> </w:t>
      </w:r>
      <w:r w:rsidR="00E9163E" w:rsidRPr="003F2AB4">
        <w:t>concorrentes.</w:t>
      </w:r>
      <w:r w:rsidR="00E9163E">
        <w:t xml:space="preserve"> </w:t>
      </w:r>
      <w:r w:rsidR="00842931" w:rsidRPr="003F2AB4">
        <w:t xml:space="preserve">A análise e </w:t>
      </w:r>
      <w:r w:rsidR="009344B3">
        <w:t xml:space="preserve">o </w:t>
      </w:r>
      <w:r w:rsidR="00842931" w:rsidRPr="003F2AB4">
        <w:t>julgamento de cada proposta ser</w:t>
      </w:r>
      <w:r w:rsidR="009344B3">
        <w:t xml:space="preserve">ão </w:t>
      </w:r>
      <w:r w:rsidR="00842931" w:rsidRPr="003F2AB4">
        <w:t>realizad</w:t>
      </w:r>
      <w:r w:rsidR="009344B3">
        <w:t>os</w:t>
      </w:r>
      <w:r w:rsidR="00842931" w:rsidRPr="003F2AB4">
        <w:t xml:space="preserve"> pela Comissão de Seleção, que terá total independência </w:t>
      </w:r>
      <w:r w:rsidR="00842931" w:rsidRPr="003F2AB4">
        <w:lastRenderedPageBreak/>
        <w:t>técnica para exercer seu julgamento.</w:t>
      </w:r>
    </w:p>
    <w:p w:rsidR="00842931" w:rsidRDefault="0049381E" w:rsidP="00842931">
      <w:pPr>
        <w:widowControl w:val="0"/>
        <w:tabs>
          <w:tab w:val="left" w:pos="567"/>
        </w:tabs>
        <w:suppressAutoHyphens w:val="0"/>
        <w:spacing w:before="120" w:after="120"/>
        <w:jc w:val="both"/>
        <w:rPr>
          <w:b/>
        </w:rPr>
      </w:pPr>
      <w:r>
        <w:rPr>
          <w:b/>
        </w:rPr>
        <w:t>7.</w:t>
      </w:r>
      <w:r w:rsidR="00576239">
        <w:rPr>
          <w:b/>
        </w:rPr>
        <w:t>5</w:t>
      </w:r>
      <w:r w:rsidR="00842931" w:rsidRPr="003F2AB4">
        <w:rPr>
          <w:b/>
        </w:rPr>
        <w:t>.2.</w:t>
      </w:r>
      <w:r w:rsidR="00842931" w:rsidRPr="003F2AB4">
        <w:t xml:space="preserve"> </w:t>
      </w:r>
      <w:r w:rsidR="00842931" w:rsidRPr="003F2AB4">
        <w:tab/>
        <w:t xml:space="preserve">A Comissão de Seleção terá o prazo </w:t>
      </w:r>
      <w:r w:rsidR="00A4677A">
        <w:t xml:space="preserve">estabelecido na </w:t>
      </w:r>
      <w:r w:rsidR="00D633C3" w:rsidRPr="00BC7814">
        <w:t>T</w:t>
      </w:r>
      <w:r w:rsidR="00A4677A" w:rsidRPr="00D633C3">
        <w:t>abela 1</w:t>
      </w:r>
      <w:r w:rsidR="00A4677A">
        <w:t xml:space="preserve"> </w:t>
      </w:r>
      <w:r w:rsidR="00842931" w:rsidRPr="003F2AB4">
        <w:t>para conclusão do julgamento das propostas</w:t>
      </w:r>
      <w:r w:rsidR="008408FA">
        <w:t xml:space="preserve"> e divulgação do resultado preliminar</w:t>
      </w:r>
      <w:r w:rsidR="00576239">
        <w:t xml:space="preserve"> do processo de seleção</w:t>
      </w:r>
      <w:r w:rsidR="00842931" w:rsidRPr="003F2AB4">
        <w:t xml:space="preserve">, podendo tal prazo ser prorrogado, de forma devidamente justificada, por até mais 30 (trinta) dias.  </w:t>
      </w:r>
    </w:p>
    <w:p w:rsidR="00842931" w:rsidRDefault="0049381E" w:rsidP="00842931">
      <w:pPr>
        <w:widowControl w:val="0"/>
        <w:tabs>
          <w:tab w:val="left" w:pos="567"/>
        </w:tabs>
        <w:suppressAutoHyphens w:val="0"/>
        <w:spacing w:before="120" w:after="120"/>
        <w:jc w:val="both"/>
        <w:rPr>
          <w:b/>
        </w:rPr>
      </w:pPr>
      <w:r>
        <w:rPr>
          <w:b/>
        </w:rPr>
        <w:t>7.</w:t>
      </w:r>
      <w:r w:rsidR="00576239">
        <w:rPr>
          <w:b/>
        </w:rPr>
        <w:t>5</w:t>
      </w:r>
      <w:r w:rsidR="00842931" w:rsidRPr="003F2AB4">
        <w:rPr>
          <w:b/>
        </w:rPr>
        <w:t>.3.</w:t>
      </w:r>
      <w:r w:rsidR="00842931" w:rsidRPr="003F2AB4">
        <w:t xml:space="preserve"> </w:t>
      </w:r>
      <w:r w:rsidR="00842931" w:rsidRPr="003F2AB4">
        <w:tab/>
      </w:r>
      <w:r w:rsidR="00842931" w:rsidRPr="00630D3A">
        <w:rPr>
          <w:color w:val="000000"/>
          <w:lang w:eastAsia="pt-BR"/>
        </w:rPr>
        <w:t xml:space="preserve">As propostas deverão conter informações que atendem aos critérios de julgamento </w:t>
      </w:r>
      <w:r w:rsidR="00842931" w:rsidRPr="00DA0062">
        <w:rPr>
          <w:color w:val="000000"/>
          <w:lang w:eastAsia="pt-BR"/>
        </w:rPr>
        <w:t xml:space="preserve">estabelecidos na Tabela 2 abaixo, observado o </w:t>
      </w:r>
      <w:r w:rsidR="00842931" w:rsidRPr="00DA0062">
        <w:t xml:space="preserve">contido no </w:t>
      </w:r>
      <w:r w:rsidR="00842931" w:rsidRPr="00DA0062">
        <w:rPr>
          <w:i/>
        </w:rPr>
        <w:t xml:space="preserve">Anexo V – </w:t>
      </w:r>
      <w:r w:rsidR="000A7E1C" w:rsidRPr="00DA0062">
        <w:rPr>
          <w:i/>
        </w:rPr>
        <w:t>Referências para Colaboração</w:t>
      </w:r>
      <w:r w:rsidR="00842931" w:rsidRPr="00DA0062">
        <w:t>.</w:t>
      </w:r>
    </w:p>
    <w:p w:rsidR="00842931" w:rsidRPr="009344B3" w:rsidRDefault="0049381E" w:rsidP="00842931">
      <w:pPr>
        <w:widowControl w:val="0"/>
        <w:tabs>
          <w:tab w:val="left" w:pos="567"/>
        </w:tabs>
        <w:suppressAutoHyphens w:val="0"/>
        <w:spacing w:before="120" w:after="120"/>
        <w:jc w:val="both"/>
      </w:pPr>
      <w:r w:rsidRPr="009344B3">
        <w:rPr>
          <w:b/>
        </w:rPr>
        <w:t>7.</w:t>
      </w:r>
      <w:r w:rsidR="00576239" w:rsidRPr="009344B3">
        <w:rPr>
          <w:b/>
        </w:rPr>
        <w:t>5</w:t>
      </w:r>
      <w:r w:rsidR="00842931" w:rsidRPr="009344B3">
        <w:rPr>
          <w:b/>
        </w:rPr>
        <w:t>.</w:t>
      </w:r>
      <w:r w:rsidR="00D63D38" w:rsidRPr="009344B3">
        <w:rPr>
          <w:b/>
        </w:rPr>
        <w:t>4</w:t>
      </w:r>
      <w:r w:rsidR="00842931" w:rsidRPr="009344B3">
        <w:rPr>
          <w:b/>
        </w:rPr>
        <w:t>.</w:t>
      </w:r>
      <w:r w:rsidR="00842931" w:rsidRPr="009344B3">
        <w:t xml:space="preserve"> </w:t>
      </w:r>
      <w:r w:rsidR="00842931" w:rsidRPr="009344B3">
        <w:tab/>
        <w:t>A avaliação individualizada e a pontuação serão feitas com base no</w:t>
      </w:r>
      <w:r w:rsidR="00E4372F" w:rsidRPr="009344B3">
        <w:t>s crit</w:t>
      </w:r>
      <w:r w:rsidR="00576239" w:rsidRPr="009344B3">
        <w:t>érios de julgamento</w:t>
      </w:r>
      <w:r w:rsidR="00E4372F" w:rsidRPr="009344B3">
        <w:t xml:space="preserve"> apresentados no</w:t>
      </w:r>
      <w:r w:rsidR="00842931" w:rsidRPr="009344B3">
        <w:t xml:space="preserve"> quadro a seguir:</w:t>
      </w:r>
    </w:p>
    <w:p w:rsidR="00E4372F" w:rsidRPr="009344B3" w:rsidRDefault="00E4372F" w:rsidP="00842931">
      <w:pPr>
        <w:widowControl w:val="0"/>
        <w:tabs>
          <w:tab w:val="left" w:pos="567"/>
        </w:tabs>
        <w:suppressAutoHyphens w:val="0"/>
        <w:spacing w:before="120" w:after="120"/>
        <w:jc w:val="both"/>
      </w:pPr>
    </w:p>
    <w:p w:rsidR="00842931" w:rsidRPr="003F2AB4" w:rsidRDefault="00842931" w:rsidP="00842931">
      <w:pPr>
        <w:spacing w:before="120" w:after="120"/>
        <w:jc w:val="both"/>
        <w:rPr>
          <w:b/>
        </w:rPr>
      </w:pPr>
      <w:r w:rsidRPr="009344B3">
        <w:rPr>
          <w:color w:val="000000"/>
          <w:lang w:eastAsia="pt-BR"/>
        </w:rPr>
        <w:t>Tabela 2</w:t>
      </w:r>
    </w:p>
    <w:tbl>
      <w:tblPr>
        <w:tblW w:w="8931" w:type="dxa"/>
        <w:tblInd w:w="5" w:type="dxa"/>
        <w:tblLayout w:type="fixed"/>
        <w:tblCellMar>
          <w:left w:w="0" w:type="dxa"/>
          <w:right w:w="0" w:type="dxa"/>
        </w:tblCellMar>
        <w:tblLook w:val="0000"/>
      </w:tblPr>
      <w:tblGrid>
        <w:gridCol w:w="2552"/>
        <w:gridCol w:w="5245"/>
        <w:gridCol w:w="1134"/>
      </w:tblGrid>
      <w:tr w:rsidR="00477394" w:rsidRPr="00477394" w:rsidTr="00F1598E">
        <w:tc>
          <w:tcPr>
            <w:tcW w:w="2552" w:type="dxa"/>
            <w:tcBorders>
              <w:top w:val="single" w:sz="4" w:space="0" w:color="000000"/>
              <w:left w:val="single" w:sz="4" w:space="0" w:color="000000"/>
              <w:bottom w:val="single" w:sz="4" w:space="0" w:color="000000"/>
            </w:tcBorders>
          </w:tcPr>
          <w:p w:rsidR="00842931" w:rsidRPr="00477394" w:rsidRDefault="00842931" w:rsidP="00F1598E">
            <w:pPr>
              <w:snapToGrid w:val="0"/>
              <w:spacing w:before="120" w:after="120"/>
              <w:jc w:val="center"/>
              <w:rPr>
                <w:b/>
              </w:rPr>
            </w:pPr>
            <w:r w:rsidRPr="00477394">
              <w:rPr>
                <w:b/>
              </w:rPr>
              <w:t>Critérios de</w:t>
            </w:r>
          </w:p>
          <w:p w:rsidR="00842931" w:rsidRPr="00477394" w:rsidRDefault="00842931" w:rsidP="00F1598E">
            <w:pPr>
              <w:snapToGrid w:val="0"/>
              <w:spacing w:before="120" w:after="120"/>
              <w:jc w:val="center"/>
              <w:rPr>
                <w:b/>
              </w:rPr>
            </w:pPr>
            <w:r w:rsidRPr="00477394">
              <w:rPr>
                <w:b/>
              </w:rPr>
              <w:t>Julgamento</w:t>
            </w:r>
          </w:p>
        </w:tc>
        <w:tc>
          <w:tcPr>
            <w:tcW w:w="5245" w:type="dxa"/>
            <w:tcBorders>
              <w:top w:val="single" w:sz="4" w:space="0" w:color="000000"/>
              <w:left w:val="single" w:sz="4" w:space="0" w:color="000000"/>
              <w:bottom w:val="single" w:sz="4" w:space="0" w:color="000000"/>
            </w:tcBorders>
          </w:tcPr>
          <w:p w:rsidR="00842931" w:rsidRPr="00477394" w:rsidRDefault="00842931" w:rsidP="00F1598E">
            <w:pPr>
              <w:snapToGrid w:val="0"/>
              <w:spacing w:before="120" w:after="120"/>
              <w:jc w:val="center"/>
              <w:rPr>
                <w:b/>
              </w:rPr>
            </w:pPr>
            <w:r w:rsidRPr="00477394">
              <w:rPr>
                <w:b/>
              </w:rPr>
              <w:t>Metodologia de Pontuação</w:t>
            </w:r>
          </w:p>
        </w:tc>
        <w:tc>
          <w:tcPr>
            <w:tcW w:w="1134" w:type="dxa"/>
            <w:tcBorders>
              <w:top w:val="single" w:sz="4" w:space="0" w:color="000000"/>
              <w:left w:val="single" w:sz="4" w:space="0" w:color="000000"/>
              <w:bottom w:val="single" w:sz="4" w:space="0" w:color="000000"/>
              <w:right w:val="single" w:sz="4" w:space="0" w:color="000000"/>
            </w:tcBorders>
          </w:tcPr>
          <w:p w:rsidR="00842931" w:rsidRPr="00477394" w:rsidRDefault="00842931" w:rsidP="00F1598E">
            <w:pPr>
              <w:snapToGrid w:val="0"/>
              <w:spacing w:before="120" w:after="120"/>
              <w:jc w:val="center"/>
              <w:rPr>
                <w:b/>
              </w:rPr>
            </w:pPr>
            <w:proofErr w:type="spellStart"/>
            <w:proofErr w:type="gramStart"/>
            <w:r w:rsidRPr="00477394">
              <w:rPr>
                <w:b/>
              </w:rPr>
              <w:t>PontuaçãoMáxima</w:t>
            </w:r>
            <w:proofErr w:type="spellEnd"/>
            <w:proofErr w:type="gramEnd"/>
            <w:r w:rsidRPr="00477394">
              <w:rPr>
                <w:b/>
              </w:rPr>
              <w:t xml:space="preserve"> por Item</w:t>
            </w:r>
          </w:p>
        </w:tc>
      </w:tr>
      <w:tr w:rsidR="00477394" w:rsidRPr="00477394" w:rsidTr="00F1598E">
        <w:tc>
          <w:tcPr>
            <w:tcW w:w="2552" w:type="dxa"/>
            <w:tcBorders>
              <w:top w:val="single" w:sz="4" w:space="0" w:color="000000"/>
              <w:left w:val="single" w:sz="4" w:space="0" w:color="000000"/>
              <w:bottom w:val="single" w:sz="4" w:space="0" w:color="000000"/>
            </w:tcBorders>
          </w:tcPr>
          <w:p w:rsidR="00842931" w:rsidRPr="00477394" w:rsidRDefault="00842931" w:rsidP="00F1598E">
            <w:pPr>
              <w:snapToGrid w:val="0"/>
              <w:spacing w:before="120" w:after="120"/>
              <w:ind w:left="142" w:right="180"/>
            </w:pPr>
            <w:r w:rsidRPr="00477394">
              <w:t xml:space="preserve">(A) Informações sobre ações a serem executadas, metas a serem </w:t>
            </w:r>
            <w:proofErr w:type="gramStart"/>
            <w:r w:rsidRPr="00477394">
              <w:t>atingidas, indicadores que aferirão o cumprimento das metas e prazos</w:t>
            </w:r>
            <w:proofErr w:type="gramEnd"/>
            <w:r w:rsidRPr="00477394">
              <w:t xml:space="preserve"> para a execução das ações e para o cumprimento das metas</w:t>
            </w:r>
          </w:p>
        </w:tc>
        <w:tc>
          <w:tcPr>
            <w:tcW w:w="5245" w:type="dxa"/>
            <w:tcBorders>
              <w:top w:val="single" w:sz="4" w:space="0" w:color="000000"/>
              <w:left w:val="single" w:sz="4" w:space="0" w:color="000000"/>
              <w:bottom w:val="single" w:sz="4" w:space="0" w:color="000000"/>
            </w:tcBorders>
            <w:vAlign w:val="center"/>
          </w:tcPr>
          <w:p w:rsidR="00842931" w:rsidRPr="00477394" w:rsidRDefault="00842931" w:rsidP="00F1598E">
            <w:pPr>
              <w:snapToGrid w:val="0"/>
              <w:spacing w:before="120" w:after="120"/>
              <w:ind w:left="52" w:right="141"/>
              <w:jc w:val="both"/>
            </w:pPr>
            <w:r w:rsidRPr="00477394">
              <w:t>- Grau pleno de atendimento (</w:t>
            </w:r>
            <w:r w:rsidR="00EE4E64" w:rsidRPr="00477394">
              <w:t>4</w:t>
            </w:r>
            <w:r w:rsidRPr="00477394">
              <w:t>,0 pontos)</w:t>
            </w:r>
          </w:p>
          <w:p w:rsidR="00842931" w:rsidRPr="00477394" w:rsidRDefault="00842931" w:rsidP="00F1598E">
            <w:pPr>
              <w:snapToGrid w:val="0"/>
              <w:spacing w:before="120" w:after="120"/>
              <w:ind w:left="52" w:right="141"/>
              <w:jc w:val="both"/>
            </w:pPr>
            <w:r w:rsidRPr="00477394">
              <w:t>- Grau satisfatório de atendimento (</w:t>
            </w:r>
            <w:r w:rsidR="00EE4E64" w:rsidRPr="00477394">
              <w:t>2,0</w:t>
            </w:r>
            <w:r w:rsidRPr="00477394">
              <w:t xml:space="preserve"> ponto</w:t>
            </w:r>
            <w:r w:rsidR="00EE4E64" w:rsidRPr="00477394">
              <w:t>s</w:t>
            </w:r>
            <w:r w:rsidRPr="00477394">
              <w:t>)</w:t>
            </w:r>
          </w:p>
          <w:p w:rsidR="00842931" w:rsidRPr="00477394" w:rsidRDefault="00842931" w:rsidP="00F1598E">
            <w:pPr>
              <w:snapToGrid w:val="0"/>
              <w:spacing w:before="120" w:after="120"/>
              <w:ind w:left="52" w:right="141"/>
              <w:jc w:val="both"/>
            </w:pPr>
            <w:r w:rsidRPr="00477394">
              <w:t>- O não atendimento ou o atendimento insatisfatório (0,0).</w:t>
            </w:r>
          </w:p>
          <w:p w:rsidR="00842931" w:rsidRPr="00477394" w:rsidRDefault="00842931" w:rsidP="00477394">
            <w:pPr>
              <w:snapToGrid w:val="0"/>
              <w:spacing w:before="120" w:after="120"/>
              <w:ind w:left="52" w:right="141"/>
              <w:jc w:val="both"/>
            </w:pPr>
            <w:r w:rsidRPr="00477394">
              <w:t>OBS.: A atribuição de nota “zero” neste critério implica eliminação da proposta.</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477394" w:rsidRDefault="00EE4E64" w:rsidP="00F1598E">
            <w:pPr>
              <w:snapToGrid w:val="0"/>
              <w:spacing w:before="120" w:after="120"/>
              <w:ind w:right="141"/>
              <w:jc w:val="center"/>
            </w:pPr>
            <w:r w:rsidRPr="00477394">
              <w:t>4</w:t>
            </w:r>
            <w:r w:rsidR="00842931" w:rsidRPr="00477394">
              <w:t>,0</w:t>
            </w:r>
          </w:p>
        </w:tc>
      </w:tr>
      <w:tr w:rsidR="00477394" w:rsidRPr="00477394" w:rsidTr="00F1598E">
        <w:tc>
          <w:tcPr>
            <w:tcW w:w="2552" w:type="dxa"/>
            <w:tcBorders>
              <w:top w:val="single" w:sz="4" w:space="0" w:color="000000"/>
              <w:left w:val="single" w:sz="4" w:space="0" w:color="000000"/>
              <w:bottom w:val="single" w:sz="4" w:space="0" w:color="000000"/>
            </w:tcBorders>
          </w:tcPr>
          <w:p w:rsidR="006B468B" w:rsidRPr="00477394" w:rsidRDefault="00842931" w:rsidP="006B468B">
            <w:pPr>
              <w:snapToGrid w:val="0"/>
              <w:spacing w:before="120" w:after="120"/>
              <w:ind w:left="142" w:right="180"/>
            </w:pPr>
            <w:r w:rsidRPr="00477394">
              <w:t>(B) Adequação da proposta aos objetivos do programa em que se insere a parceria</w:t>
            </w:r>
            <w:r w:rsidR="006B468B" w:rsidRPr="00477394">
              <w:t xml:space="preserve">, inclusive a pertinência do curso em relação às atividades da Administração Pública e dos órgãos ou </w:t>
            </w:r>
            <w:proofErr w:type="gramStart"/>
            <w:r w:rsidR="006B468B" w:rsidRPr="00477394">
              <w:t>entidades a ela conveniados no âmbito deste Programa</w:t>
            </w:r>
            <w:proofErr w:type="gramEnd"/>
          </w:p>
        </w:tc>
        <w:tc>
          <w:tcPr>
            <w:tcW w:w="5245" w:type="dxa"/>
            <w:tcBorders>
              <w:top w:val="single" w:sz="4" w:space="0" w:color="000000"/>
              <w:left w:val="single" w:sz="4" w:space="0" w:color="000000"/>
              <w:bottom w:val="single" w:sz="4" w:space="0" w:color="000000"/>
            </w:tcBorders>
            <w:vAlign w:val="center"/>
          </w:tcPr>
          <w:p w:rsidR="00842931" w:rsidRPr="00477394" w:rsidRDefault="00842931" w:rsidP="00F1598E">
            <w:pPr>
              <w:snapToGrid w:val="0"/>
              <w:spacing w:before="120" w:after="120"/>
              <w:ind w:left="52" w:right="141"/>
              <w:jc w:val="both"/>
            </w:pPr>
            <w:r w:rsidRPr="00477394">
              <w:t>- Grau pleno de adequação (</w:t>
            </w:r>
            <w:r w:rsidR="00477394" w:rsidRPr="00477394">
              <w:t>3</w:t>
            </w:r>
            <w:r w:rsidRPr="00477394">
              <w:t>,0)</w:t>
            </w:r>
          </w:p>
          <w:p w:rsidR="00842931" w:rsidRPr="00477394" w:rsidRDefault="00842931" w:rsidP="00F1598E">
            <w:pPr>
              <w:snapToGrid w:val="0"/>
              <w:spacing w:before="120" w:after="120"/>
              <w:ind w:left="52" w:right="141"/>
              <w:jc w:val="both"/>
            </w:pPr>
            <w:r w:rsidRPr="00477394">
              <w:t>- Grau satisfatório de adequação (</w:t>
            </w:r>
            <w:r w:rsidR="00477394" w:rsidRPr="00477394">
              <w:t>1,5</w:t>
            </w:r>
            <w:r w:rsidRPr="00477394">
              <w:t>)</w:t>
            </w:r>
          </w:p>
          <w:p w:rsidR="00842931" w:rsidRPr="00477394" w:rsidRDefault="00842931" w:rsidP="00F1598E">
            <w:pPr>
              <w:snapToGrid w:val="0"/>
              <w:spacing w:before="120" w:after="120"/>
              <w:ind w:left="52" w:right="141"/>
              <w:jc w:val="both"/>
            </w:pPr>
            <w:r w:rsidRPr="00477394">
              <w:t>- O não atendimento ou o atendimento insatisfatório do requisito de adequação (0,0).</w:t>
            </w:r>
          </w:p>
          <w:p w:rsidR="00842931" w:rsidRPr="00477394" w:rsidRDefault="00842931" w:rsidP="00477394">
            <w:pPr>
              <w:snapToGrid w:val="0"/>
              <w:spacing w:before="120" w:after="120"/>
              <w:ind w:left="52" w:right="141"/>
              <w:jc w:val="both"/>
            </w:pPr>
            <w:r w:rsidRPr="00477394">
              <w:t xml:space="preserve">OBS.: A atribuição de nota “zero” neste critério implica a eliminação da proposta. </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477394" w:rsidRDefault="00477394" w:rsidP="00F1598E">
            <w:pPr>
              <w:snapToGrid w:val="0"/>
              <w:spacing w:before="120" w:after="120"/>
              <w:ind w:right="141"/>
              <w:jc w:val="center"/>
            </w:pPr>
            <w:r w:rsidRPr="00477394">
              <w:t>3</w:t>
            </w:r>
            <w:r w:rsidR="00842931" w:rsidRPr="00477394">
              <w:t>,0</w:t>
            </w:r>
          </w:p>
        </w:tc>
      </w:tr>
      <w:tr w:rsidR="00477394" w:rsidRPr="00477394" w:rsidTr="00F1598E">
        <w:tc>
          <w:tcPr>
            <w:tcW w:w="2552" w:type="dxa"/>
            <w:tcBorders>
              <w:top w:val="single" w:sz="4" w:space="0" w:color="000000"/>
              <w:left w:val="single" w:sz="4" w:space="0" w:color="000000"/>
              <w:bottom w:val="single" w:sz="4" w:space="0" w:color="000000"/>
            </w:tcBorders>
          </w:tcPr>
          <w:p w:rsidR="00842931" w:rsidRPr="00477394" w:rsidRDefault="00842931" w:rsidP="000C6BD3">
            <w:pPr>
              <w:ind w:left="142"/>
            </w:pPr>
            <w:r w:rsidRPr="00477394">
              <w:t>(</w:t>
            </w:r>
            <w:r w:rsidR="000C6BD3" w:rsidRPr="00477394">
              <w:t>C</w:t>
            </w:r>
            <w:r w:rsidRPr="00477394">
              <w:t xml:space="preserve">) Descrição da realidade objeto da parceria e do nexo entre </w:t>
            </w:r>
            <w:r w:rsidRPr="00477394">
              <w:lastRenderedPageBreak/>
              <w:t>essa realidade e a atividade ou projeto proposto</w:t>
            </w:r>
            <w:r w:rsidR="00477394" w:rsidRPr="00477394">
              <w:t>.</w:t>
            </w:r>
          </w:p>
        </w:tc>
        <w:tc>
          <w:tcPr>
            <w:tcW w:w="5245" w:type="dxa"/>
            <w:tcBorders>
              <w:top w:val="single" w:sz="4" w:space="0" w:color="000000"/>
              <w:left w:val="single" w:sz="4" w:space="0" w:color="000000"/>
              <w:bottom w:val="single" w:sz="4" w:space="0" w:color="000000"/>
            </w:tcBorders>
            <w:vAlign w:val="center"/>
          </w:tcPr>
          <w:p w:rsidR="00842931" w:rsidRPr="00477394" w:rsidRDefault="00842931" w:rsidP="00F1598E">
            <w:pPr>
              <w:snapToGrid w:val="0"/>
              <w:spacing w:before="120" w:after="120"/>
              <w:ind w:left="52" w:right="141"/>
              <w:jc w:val="both"/>
            </w:pPr>
            <w:r w:rsidRPr="00477394">
              <w:lastRenderedPageBreak/>
              <w:t>- Grau pleno da descrição (1,0)</w:t>
            </w:r>
          </w:p>
          <w:p w:rsidR="00842931" w:rsidRPr="00477394" w:rsidRDefault="00842931" w:rsidP="00F1598E">
            <w:pPr>
              <w:snapToGrid w:val="0"/>
              <w:spacing w:before="120" w:after="120"/>
              <w:ind w:left="52" w:right="141"/>
              <w:jc w:val="both"/>
            </w:pPr>
            <w:r w:rsidRPr="00477394">
              <w:t>- Grau satisfatório da descrição (0,5)</w:t>
            </w:r>
          </w:p>
          <w:p w:rsidR="00842931" w:rsidRPr="00477394" w:rsidRDefault="00842931" w:rsidP="00F1598E">
            <w:pPr>
              <w:snapToGrid w:val="0"/>
              <w:spacing w:before="120" w:after="120"/>
              <w:ind w:left="52" w:right="141"/>
              <w:jc w:val="both"/>
            </w:pPr>
            <w:r w:rsidRPr="00477394">
              <w:lastRenderedPageBreak/>
              <w:t>- O não atendimento ou o atendimento insatisfatório (0,0).</w:t>
            </w:r>
          </w:p>
          <w:p w:rsidR="00842931" w:rsidRPr="00477394" w:rsidRDefault="00842931" w:rsidP="00477394">
            <w:pPr>
              <w:snapToGrid w:val="0"/>
              <w:spacing w:before="120" w:after="120"/>
              <w:ind w:left="52" w:right="141"/>
              <w:jc w:val="both"/>
            </w:pPr>
            <w:r w:rsidRPr="00477394">
              <w:t>OBS.: A atribuição de nota “zero” neste critério implica eliminação da proposta.</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477394" w:rsidRDefault="00842931" w:rsidP="00F1598E">
            <w:pPr>
              <w:snapToGrid w:val="0"/>
              <w:spacing w:before="120" w:after="120"/>
              <w:ind w:right="141"/>
              <w:jc w:val="center"/>
            </w:pPr>
            <w:r w:rsidRPr="00477394">
              <w:lastRenderedPageBreak/>
              <w:t>1,0</w:t>
            </w:r>
          </w:p>
        </w:tc>
      </w:tr>
      <w:tr w:rsidR="00477394" w:rsidRPr="00477394" w:rsidTr="00F1598E">
        <w:tc>
          <w:tcPr>
            <w:tcW w:w="2552" w:type="dxa"/>
            <w:tcBorders>
              <w:top w:val="single" w:sz="4" w:space="0" w:color="000000"/>
              <w:left w:val="single" w:sz="4" w:space="0" w:color="000000"/>
              <w:bottom w:val="single" w:sz="4" w:space="0" w:color="000000"/>
            </w:tcBorders>
          </w:tcPr>
          <w:p w:rsidR="00842931" w:rsidRPr="00477394" w:rsidRDefault="00842931" w:rsidP="00477394">
            <w:pPr>
              <w:snapToGrid w:val="0"/>
              <w:spacing w:before="120" w:after="120"/>
              <w:ind w:left="142" w:right="180"/>
            </w:pPr>
            <w:r w:rsidRPr="00477394">
              <w:lastRenderedPageBreak/>
              <w:t>(</w:t>
            </w:r>
            <w:r w:rsidR="00477394" w:rsidRPr="00477394">
              <w:t>D</w:t>
            </w:r>
            <w:r w:rsidRPr="00477394">
              <w:t xml:space="preserve">) Capacidade técnico-operacional da instituição proponente, por meio de experiência comprovada no portfólio de realizações na gestão de atividades ou projetos relacionados ao objeto da parceria ou de natureza </w:t>
            </w:r>
            <w:proofErr w:type="gramStart"/>
            <w:r w:rsidRPr="00477394">
              <w:t>semelhante</w:t>
            </w:r>
            <w:proofErr w:type="gramEnd"/>
            <w:r w:rsidRPr="00477394">
              <w:t xml:space="preserve"> </w:t>
            </w:r>
          </w:p>
        </w:tc>
        <w:tc>
          <w:tcPr>
            <w:tcW w:w="5245" w:type="dxa"/>
            <w:tcBorders>
              <w:top w:val="single" w:sz="4" w:space="0" w:color="000000"/>
              <w:left w:val="single" w:sz="4" w:space="0" w:color="000000"/>
              <w:bottom w:val="single" w:sz="4" w:space="0" w:color="000000"/>
            </w:tcBorders>
            <w:vAlign w:val="center"/>
          </w:tcPr>
          <w:p w:rsidR="00842931" w:rsidRPr="00477394" w:rsidRDefault="00842931" w:rsidP="00F1598E">
            <w:pPr>
              <w:snapToGrid w:val="0"/>
              <w:spacing w:before="120" w:after="120"/>
              <w:ind w:left="52" w:right="141"/>
              <w:jc w:val="both"/>
            </w:pPr>
            <w:r w:rsidRPr="00477394">
              <w:t xml:space="preserve">- Grau pleno de capacidade técnico-operacional (2,0). </w:t>
            </w:r>
          </w:p>
          <w:p w:rsidR="00842931" w:rsidRPr="00477394" w:rsidRDefault="00842931" w:rsidP="00F1598E">
            <w:pPr>
              <w:snapToGrid w:val="0"/>
              <w:spacing w:before="120" w:after="120"/>
              <w:ind w:left="52" w:right="141"/>
              <w:jc w:val="both"/>
            </w:pPr>
            <w:r w:rsidRPr="00477394">
              <w:t>- Grau satisfatório de capacidade técnico-operacional (1,0).</w:t>
            </w:r>
          </w:p>
          <w:p w:rsidR="00842931" w:rsidRPr="00477394" w:rsidRDefault="00842931" w:rsidP="00F1598E">
            <w:pPr>
              <w:snapToGrid w:val="0"/>
              <w:spacing w:before="120" w:after="120"/>
              <w:ind w:left="52" w:right="141"/>
              <w:jc w:val="both"/>
            </w:pPr>
            <w:r w:rsidRPr="00477394">
              <w:t>- O não atendimento ou o atendimento insatisfatório do requisito de capacidade técnico-operacional (0,0).</w:t>
            </w:r>
          </w:p>
          <w:p w:rsidR="00842931" w:rsidRPr="00477394" w:rsidRDefault="00842931" w:rsidP="00477394">
            <w:pPr>
              <w:snapToGrid w:val="0"/>
              <w:spacing w:before="120" w:after="120"/>
              <w:ind w:left="52" w:right="141"/>
              <w:jc w:val="both"/>
            </w:pPr>
            <w:r w:rsidRPr="00477394">
              <w:t>OBS.: A atribuição de nota “zero” neste critério implica eliminação da proposta, por falta de capacidade técnica e operacional da OSC.</w:t>
            </w:r>
          </w:p>
        </w:tc>
        <w:tc>
          <w:tcPr>
            <w:tcW w:w="1134" w:type="dxa"/>
            <w:tcBorders>
              <w:top w:val="single" w:sz="4" w:space="0" w:color="000000"/>
              <w:left w:val="single" w:sz="4" w:space="0" w:color="000000"/>
              <w:bottom w:val="single" w:sz="4" w:space="0" w:color="000000"/>
              <w:right w:val="single" w:sz="4" w:space="0" w:color="000000"/>
            </w:tcBorders>
            <w:vAlign w:val="center"/>
          </w:tcPr>
          <w:p w:rsidR="00842931" w:rsidRPr="00477394" w:rsidRDefault="00842931" w:rsidP="00F1598E">
            <w:pPr>
              <w:snapToGrid w:val="0"/>
              <w:spacing w:before="120" w:after="120"/>
              <w:ind w:right="141"/>
              <w:jc w:val="center"/>
            </w:pPr>
            <w:r w:rsidRPr="00477394">
              <w:t>2,0</w:t>
            </w:r>
          </w:p>
        </w:tc>
      </w:tr>
      <w:tr w:rsidR="00477394" w:rsidRPr="00477394" w:rsidTr="00F1598E">
        <w:tc>
          <w:tcPr>
            <w:tcW w:w="7797" w:type="dxa"/>
            <w:gridSpan w:val="2"/>
            <w:tcBorders>
              <w:top w:val="single" w:sz="4" w:space="0" w:color="000000"/>
              <w:left w:val="single" w:sz="4" w:space="0" w:color="000000"/>
              <w:bottom w:val="single" w:sz="4" w:space="0" w:color="000000"/>
            </w:tcBorders>
          </w:tcPr>
          <w:p w:rsidR="00842931" w:rsidRPr="00477394" w:rsidRDefault="00842931" w:rsidP="00F1598E">
            <w:pPr>
              <w:snapToGrid w:val="0"/>
              <w:spacing w:before="120" w:after="120"/>
              <w:jc w:val="center"/>
              <w:rPr>
                <w:b/>
              </w:rPr>
            </w:pPr>
            <w:r w:rsidRPr="00477394">
              <w:rPr>
                <w:b/>
              </w:rPr>
              <w:t>Pontuação Máxima Global</w:t>
            </w:r>
          </w:p>
        </w:tc>
        <w:tc>
          <w:tcPr>
            <w:tcW w:w="1134" w:type="dxa"/>
            <w:tcBorders>
              <w:top w:val="single" w:sz="4" w:space="0" w:color="000000"/>
              <w:left w:val="single" w:sz="4" w:space="0" w:color="000000"/>
              <w:bottom w:val="single" w:sz="4" w:space="0" w:color="000000"/>
              <w:right w:val="single" w:sz="4" w:space="0" w:color="000000"/>
            </w:tcBorders>
          </w:tcPr>
          <w:p w:rsidR="00842931" w:rsidRPr="00477394" w:rsidRDefault="00842931" w:rsidP="00F1598E">
            <w:pPr>
              <w:snapToGrid w:val="0"/>
              <w:spacing w:before="120" w:after="120"/>
              <w:ind w:right="141"/>
              <w:jc w:val="center"/>
            </w:pPr>
            <w:r w:rsidRPr="00477394">
              <w:t>10,0</w:t>
            </w:r>
          </w:p>
        </w:tc>
      </w:tr>
    </w:tbl>
    <w:p w:rsidR="00842931" w:rsidRPr="003F2AB4" w:rsidRDefault="00842931" w:rsidP="00842931">
      <w:pPr>
        <w:widowControl w:val="0"/>
        <w:tabs>
          <w:tab w:val="left" w:pos="567"/>
        </w:tabs>
        <w:suppressAutoHyphens w:val="0"/>
        <w:spacing w:before="120" w:after="120"/>
        <w:jc w:val="both"/>
      </w:pPr>
    </w:p>
    <w:p w:rsidR="00842931" w:rsidRPr="003F2AB4" w:rsidRDefault="00452BB3" w:rsidP="00842931">
      <w:pPr>
        <w:tabs>
          <w:tab w:val="left" w:pos="567"/>
        </w:tabs>
        <w:spacing w:before="120" w:after="120"/>
        <w:jc w:val="both"/>
        <w:rPr>
          <w:bCs/>
        </w:rPr>
      </w:pPr>
      <w:r>
        <w:rPr>
          <w:b/>
          <w:bCs/>
        </w:rPr>
        <w:t>7.5</w:t>
      </w:r>
      <w:r w:rsidR="00842931" w:rsidRPr="003F2AB4">
        <w:rPr>
          <w:b/>
          <w:bCs/>
        </w:rPr>
        <w:t>.5.</w:t>
      </w:r>
      <w:r w:rsidR="00842931" w:rsidRPr="003F2AB4">
        <w:rPr>
          <w:b/>
          <w:bCs/>
        </w:rPr>
        <w:tab/>
      </w:r>
      <w:r w:rsidR="00842931" w:rsidRPr="003F2AB4">
        <w:rPr>
          <w:bCs/>
        </w:rPr>
        <w:t>A falsidade de informações nas propostas, sobretudo com rela</w:t>
      </w:r>
      <w:r w:rsidR="00477394">
        <w:rPr>
          <w:bCs/>
        </w:rPr>
        <w:t>ção ao critério de julgamento (D</w:t>
      </w:r>
      <w:r w:rsidR="00842931" w:rsidRPr="007344F8">
        <w:rPr>
          <w:bCs/>
        </w:rPr>
        <w:t xml:space="preserve">), </w:t>
      </w:r>
      <w:r w:rsidR="009C7D5A" w:rsidRPr="007344F8">
        <w:rPr>
          <w:bCs/>
        </w:rPr>
        <w:t xml:space="preserve">deverá acarretar a eliminação da proposta, podendo ensejar, ainda, </w:t>
      </w:r>
      <w:r w:rsidR="00842931" w:rsidRPr="007344F8">
        <w:rPr>
          <w:bCs/>
        </w:rPr>
        <w:t>a eliminação da proposta, a aplicação de sanção administrativa contra a instituição proponente e comunicação do fato às autoridades competentes, inclusive para apuração do cometimento</w:t>
      </w:r>
      <w:r w:rsidR="00842931" w:rsidRPr="003F2AB4">
        <w:rPr>
          <w:bCs/>
        </w:rPr>
        <w:t xml:space="preserve"> de eventual crime.</w:t>
      </w:r>
    </w:p>
    <w:p w:rsidR="00842931" w:rsidRPr="003F2AB4" w:rsidRDefault="00452BB3" w:rsidP="00842931">
      <w:pPr>
        <w:tabs>
          <w:tab w:val="left" w:pos="567"/>
        </w:tabs>
        <w:spacing w:before="120" w:after="120"/>
        <w:jc w:val="both"/>
        <w:rPr>
          <w:bCs/>
        </w:rPr>
      </w:pPr>
      <w:r>
        <w:rPr>
          <w:b/>
          <w:bCs/>
        </w:rPr>
        <w:t>7.5</w:t>
      </w:r>
      <w:r w:rsidR="00842931" w:rsidRPr="003F2AB4">
        <w:rPr>
          <w:b/>
          <w:bCs/>
        </w:rPr>
        <w:t xml:space="preserve">.6. </w:t>
      </w:r>
      <w:r w:rsidR="00842931" w:rsidRPr="003F2AB4">
        <w:rPr>
          <w:b/>
          <w:bCs/>
        </w:rPr>
        <w:tab/>
      </w:r>
      <w:r w:rsidR="00842931" w:rsidRPr="003F2AB4">
        <w:rPr>
          <w:bCs/>
        </w:rPr>
        <w:t>O proponente deverá descrever minuciosamente as experiências relativas ao critério de julgamento (</w:t>
      </w:r>
      <w:r w:rsidR="00477394">
        <w:rPr>
          <w:bCs/>
        </w:rPr>
        <w:t>D</w:t>
      </w:r>
      <w:r w:rsidR="00842931" w:rsidRPr="003F2AB4">
        <w:rPr>
          <w:bCs/>
        </w:rPr>
        <w:t xml:space="preserve">), informando as atividades ou projetos desenvolvidos, sua duração, </w:t>
      </w:r>
      <w:proofErr w:type="gramStart"/>
      <w:r w:rsidR="00842931" w:rsidRPr="003F2AB4">
        <w:rPr>
          <w:bCs/>
        </w:rPr>
        <w:t>financiador(</w:t>
      </w:r>
      <w:proofErr w:type="spellStart"/>
      <w:proofErr w:type="gramEnd"/>
      <w:r w:rsidR="00842931" w:rsidRPr="003F2AB4">
        <w:rPr>
          <w:bCs/>
        </w:rPr>
        <w:t>es</w:t>
      </w:r>
      <w:proofErr w:type="spellEnd"/>
      <w:r w:rsidR="00842931" w:rsidRPr="003F2AB4">
        <w:rPr>
          <w:bCs/>
        </w:rPr>
        <w:t xml:space="preserve">), local ou abrangência, beneficiários, resultados alcançados, dentre outras informações que </w:t>
      </w:r>
      <w:r w:rsidR="00842931" w:rsidRPr="00CF1C7F">
        <w:rPr>
          <w:bCs/>
        </w:rPr>
        <w:t>julgar relevantes. A comprovação documental de tais experiências dar-se-á na</w:t>
      </w:r>
      <w:r w:rsidR="00107952" w:rsidRPr="00CF1C7F">
        <w:rPr>
          <w:bCs/>
        </w:rPr>
        <w:t>s</w:t>
      </w:r>
      <w:r w:rsidR="00842931" w:rsidRPr="00CF1C7F">
        <w:rPr>
          <w:bCs/>
        </w:rPr>
        <w:t xml:space="preserve"> Etapa</w:t>
      </w:r>
      <w:r w:rsidR="00107952" w:rsidRPr="00CF1C7F">
        <w:rPr>
          <w:bCs/>
        </w:rPr>
        <w:t>s</w:t>
      </w:r>
      <w:r w:rsidR="00842931" w:rsidRPr="00CF1C7F">
        <w:rPr>
          <w:bCs/>
        </w:rPr>
        <w:t xml:space="preserve"> </w:t>
      </w:r>
      <w:r w:rsidR="00107952" w:rsidRPr="00CF1C7F">
        <w:rPr>
          <w:bCs/>
        </w:rPr>
        <w:t>1</w:t>
      </w:r>
      <w:r w:rsidR="00EB1B81" w:rsidRPr="00CF1C7F">
        <w:rPr>
          <w:bCs/>
        </w:rPr>
        <w:t xml:space="preserve"> </w:t>
      </w:r>
      <w:r w:rsidR="00CF1C7F" w:rsidRPr="00CF1C7F">
        <w:rPr>
          <w:bCs/>
        </w:rPr>
        <w:t xml:space="preserve">a </w:t>
      </w:r>
      <w:r w:rsidR="008273EB">
        <w:rPr>
          <w:bCs/>
        </w:rPr>
        <w:t>3</w:t>
      </w:r>
      <w:r w:rsidR="00CF1C7F" w:rsidRPr="00CF1C7F">
        <w:rPr>
          <w:bCs/>
        </w:rPr>
        <w:t xml:space="preserve"> </w:t>
      </w:r>
      <w:r w:rsidR="00842931" w:rsidRPr="00CF1C7F">
        <w:rPr>
          <w:bCs/>
        </w:rPr>
        <w:t>d</w:t>
      </w:r>
      <w:r w:rsidR="008273EB">
        <w:rPr>
          <w:bCs/>
        </w:rPr>
        <w:t xml:space="preserve">a fase de </w:t>
      </w:r>
      <w:r w:rsidR="00EB1B81" w:rsidRPr="00CF1C7F">
        <w:rPr>
          <w:bCs/>
        </w:rPr>
        <w:t>celebração</w:t>
      </w:r>
      <w:r w:rsidR="00842931" w:rsidRPr="00CF1C7F">
        <w:rPr>
          <w:bCs/>
        </w:rPr>
        <w:t>, sendo que qualquer falsidade</w:t>
      </w:r>
      <w:r w:rsidR="00842931" w:rsidRPr="003F2AB4">
        <w:rPr>
          <w:bCs/>
        </w:rPr>
        <w:t xml:space="preserve"> ou fraude na descrição das experiências ensejará as providências indicadas no subitem anterior.</w:t>
      </w:r>
    </w:p>
    <w:p w:rsidR="00842931" w:rsidRDefault="00452BB3" w:rsidP="00842931">
      <w:pPr>
        <w:widowControl w:val="0"/>
        <w:tabs>
          <w:tab w:val="left" w:pos="567"/>
        </w:tabs>
        <w:suppressAutoHyphens w:val="0"/>
        <w:spacing w:before="120" w:after="120"/>
        <w:jc w:val="both"/>
      </w:pPr>
      <w:r>
        <w:rPr>
          <w:b/>
        </w:rPr>
        <w:t>7.5</w:t>
      </w:r>
      <w:r w:rsidR="00842931" w:rsidRPr="003F2AB4">
        <w:rPr>
          <w:b/>
        </w:rPr>
        <w:t xml:space="preserve">.7. </w:t>
      </w:r>
      <w:r w:rsidR="00842931" w:rsidRPr="003F2AB4">
        <w:rPr>
          <w:b/>
        </w:rPr>
        <w:tab/>
      </w:r>
      <w:r w:rsidR="00842931" w:rsidRPr="00F73D72">
        <w:t>Serão eliminadas aquelas propostas:</w:t>
      </w:r>
    </w:p>
    <w:p w:rsidR="00842931" w:rsidRPr="009C5348" w:rsidRDefault="00842931" w:rsidP="009C5348">
      <w:pPr>
        <w:widowControl w:val="0"/>
        <w:tabs>
          <w:tab w:val="left" w:pos="993"/>
        </w:tabs>
        <w:suppressAutoHyphens w:val="0"/>
        <w:spacing w:before="120" w:after="120"/>
        <w:ind w:firstLine="709"/>
        <w:jc w:val="both"/>
      </w:pPr>
      <w:r w:rsidRPr="009C5348">
        <w:t xml:space="preserve">a) </w:t>
      </w:r>
      <w:r w:rsidRPr="009C5348">
        <w:tab/>
        <w:t>cuja pontuação total for inferior a 6,0 (seis) pontos;</w:t>
      </w:r>
    </w:p>
    <w:p w:rsidR="00121312" w:rsidRDefault="00842931" w:rsidP="009C5348">
      <w:pPr>
        <w:widowControl w:val="0"/>
        <w:tabs>
          <w:tab w:val="left" w:pos="993"/>
        </w:tabs>
        <w:suppressAutoHyphens w:val="0"/>
        <w:spacing w:before="120" w:after="120"/>
        <w:ind w:firstLine="709"/>
        <w:jc w:val="both"/>
      </w:pPr>
      <w:r w:rsidRPr="009C5348">
        <w:t xml:space="preserve">b) </w:t>
      </w:r>
      <w:r w:rsidRPr="009C5348">
        <w:tab/>
        <w:t>que recebam nota “zero” nos critérios de julgamento (A), (B), (</w:t>
      </w:r>
      <w:r w:rsidR="000C6BD3">
        <w:t>C</w:t>
      </w:r>
      <w:r w:rsidRPr="009C5348">
        <w:t>) ou (</w:t>
      </w:r>
      <w:r w:rsidR="00477394">
        <w:t>D</w:t>
      </w:r>
      <w:r w:rsidRPr="009C5348">
        <w:t>)</w:t>
      </w:r>
      <w:r w:rsidR="00742AD5">
        <w:t xml:space="preserve">; ou ainda que </w:t>
      </w:r>
      <w:r w:rsidR="00742AD5" w:rsidRPr="009C5348">
        <w:t>não contenham, no mínimo, as seguintes informações: a descrição da realidade objeto da parceria e o nexo com a atividade ou o projeto proposto; as ações a serem executadas, as metas a serem atingidas e os indicadores que aferirão o cumprimento das metas; os prazos</w:t>
      </w:r>
      <w:r w:rsidR="00742AD5" w:rsidRPr="00BC7814">
        <w:t xml:space="preserve"> para a execução das ações e para o cumprimento das metas; e o valor global</w:t>
      </w:r>
      <w:r w:rsidR="00742AD5">
        <w:t xml:space="preserve"> </w:t>
      </w:r>
      <w:r w:rsidR="00742AD5" w:rsidRPr="00F73D72">
        <w:t>proposto</w:t>
      </w:r>
      <w:r w:rsidRPr="009C5348">
        <w:t>;</w:t>
      </w:r>
    </w:p>
    <w:p w:rsidR="00014D93" w:rsidRPr="007344F8" w:rsidRDefault="00014D93" w:rsidP="009C5348">
      <w:pPr>
        <w:widowControl w:val="0"/>
        <w:tabs>
          <w:tab w:val="left" w:pos="993"/>
        </w:tabs>
        <w:suppressAutoHyphens w:val="0"/>
        <w:spacing w:before="120" w:after="120"/>
        <w:ind w:firstLine="709"/>
        <w:jc w:val="both"/>
      </w:pPr>
      <w:r>
        <w:t xml:space="preserve">c) </w:t>
      </w:r>
      <w:r w:rsidRPr="009C5348">
        <w:t xml:space="preserve">que </w:t>
      </w:r>
      <w:r w:rsidRPr="007344F8">
        <w:t xml:space="preserve">estejam em desacordo </w:t>
      </w:r>
      <w:r w:rsidR="00B51EAE">
        <w:t>com o Edital</w:t>
      </w:r>
      <w:r w:rsidRPr="007344F8">
        <w:t xml:space="preserve">; </w:t>
      </w:r>
      <w:proofErr w:type="gramStart"/>
      <w:r w:rsidRPr="007344F8">
        <w:t>ou</w:t>
      </w:r>
      <w:proofErr w:type="gramEnd"/>
    </w:p>
    <w:p w:rsidR="00842931" w:rsidRPr="007344F8" w:rsidRDefault="00014D93" w:rsidP="009C5348">
      <w:pPr>
        <w:widowControl w:val="0"/>
        <w:tabs>
          <w:tab w:val="left" w:pos="993"/>
        </w:tabs>
        <w:suppressAutoHyphens w:val="0"/>
        <w:spacing w:before="120" w:after="120"/>
        <w:ind w:firstLine="709"/>
        <w:jc w:val="both"/>
      </w:pPr>
      <w:r w:rsidRPr="007344F8">
        <w:t>d</w:t>
      </w:r>
      <w:r w:rsidR="00121312" w:rsidRPr="007344F8">
        <w:t xml:space="preserve">) com valor incompatível com o objeto da parceria, a ser avaliado pela Comissão </w:t>
      </w:r>
      <w:r w:rsidR="00121312" w:rsidRPr="007344F8">
        <w:lastRenderedPageBreak/>
        <w:t>de Seleção</w:t>
      </w:r>
      <w:r w:rsidR="00B51EAE">
        <w:t>.</w:t>
      </w:r>
    </w:p>
    <w:p w:rsidR="00842931" w:rsidRPr="007344F8" w:rsidRDefault="00814BD4" w:rsidP="00842931">
      <w:pPr>
        <w:widowControl w:val="0"/>
        <w:tabs>
          <w:tab w:val="left" w:pos="567"/>
        </w:tabs>
        <w:suppressAutoHyphens w:val="0"/>
        <w:spacing w:before="120" w:after="120"/>
        <w:jc w:val="both"/>
      </w:pPr>
      <w:r w:rsidRPr="007344F8">
        <w:rPr>
          <w:b/>
        </w:rPr>
        <w:t>7.5</w:t>
      </w:r>
      <w:r w:rsidR="00842931" w:rsidRPr="007344F8">
        <w:rPr>
          <w:b/>
        </w:rPr>
        <w:t>.8.</w:t>
      </w:r>
      <w:r w:rsidR="00842931" w:rsidRPr="007344F8">
        <w:rPr>
          <w:b/>
        </w:rPr>
        <w:tab/>
      </w:r>
      <w:r w:rsidRPr="007344F8">
        <w:t xml:space="preserve">As propostas </w:t>
      </w:r>
      <w:r w:rsidR="00C70B0A" w:rsidRPr="007344F8">
        <w:t xml:space="preserve">não eliminadas </w:t>
      </w:r>
      <w:r w:rsidRPr="007344F8">
        <w:t xml:space="preserve">serão classificadas, em ordem decrescente, de acordo com a pontuação total obtida com base na Tabela 2, </w:t>
      </w:r>
      <w:r w:rsidR="00842931" w:rsidRPr="007344F8">
        <w:t>assim considerada a média aritmética das notas lançadas por cada um dos membros da Comissão de Seleção, em relação a cada um dos critérios de julgamento.</w:t>
      </w:r>
    </w:p>
    <w:p w:rsidR="00842931" w:rsidRDefault="00814BD4" w:rsidP="00842931">
      <w:pPr>
        <w:tabs>
          <w:tab w:val="num" w:pos="567"/>
        </w:tabs>
        <w:spacing w:before="120" w:after="120"/>
        <w:jc w:val="both"/>
      </w:pPr>
      <w:r w:rsidRPr="007344F8">
        <w:rPr>
          <w:b/>
          <w:bCs/>
        </w:rPr>
        <w:t>7.5</w:t>
      </w:r>
      <w:r w:rsidR="00842931" w:rsidRPr="007344F8">
        <w:rPr>
          <w:b/>
          <w:bCs/>
        </w:rPr>
        <w:t xml:space="preserve">.9. </w:t>
      </w:r>
      <w:r w:rsidR="00842931" w:rsidRPr="007344F8">
        <w:rPr>
          <w:b/>
          <w:bCs/>
        </w:rPr>
        <w:tab/>
      </w:r>
      <w:r w:rsidR="00842931" w:rsidRPr="007344F8">
        <w:rPr>
          <w:bCs/>
        </w:rPr>
        <w:t>No caso de empate entre duas ou mais propostas</w:t>
      </w:r>
      <w:r w:rsidR="00842931" w:rsidRPr="003F2AB4">
        <w:rPr>
          <w:bCs/>
        </w:rPr>
        <w:t xml:space="preserve">, o desempate será feito com base na maior pontuação obtida no critério de julgamento (A). </w:t>
      </w:r>
      <w:r w:rsidR="00842931" w:rsidRPr="003F2AB4">
        <w:t xml:space="preserve">Persistindo a situação de igualdade, o </w:t>
      </w:r>
      <w:r w:rsidR="00842931" w:rsidRPr="003F2AB4">
        <w:rPr>
          <w:bCs/>
        </w:rPr>
        <w:t xml:space="preserve">desempate será feito com base na maior pontuação obtida, sucessivamente, nos critérios de julgamento </w:t>
      </w:r>
      <w:r w:rsidR="00452BB3">
        <w:rPr>
          <w:bCs/>
        </w:rPr>
        <w:t>(B)</w:t>
      </w:r>
      <w:r w:rsidR="004A461D">
        <w:rPr>
          <w:bCs/>
        </w:rPr>
        <w:t xml:space="preserve">, (E) e </w:t>
      </w:r>
      <w:r w:rsidR="00842931" w:rsidRPr="003F2AB4">
        <w:rPr>
          <w:bCs/>
        </w:rPr>
        <w:t>(</w:t>
      </w:r>
      <w:r w:rsidR="004A461D">
        <w:rPr>
          <w:bCs/>
        </w:rPr>
        <w:t>D</w:t>
      </w:r>
      <w:r w:rsidR="00842931" w:rsidRPr="003F2AB4">
        <w:rPr>
          <w:bCs/>
        </w:rPr>
        <w:t xml:space="preserve">). </w:t>
      </w:r>
      <w:r w:rsidR="00842931" w:rsidRPr="003F2AB4">
        <w:t xml:space="preserve">Caso essas regras não solucionem o empate, será considerada vencedora a entidade com mais tempo de constituição e, em último caso, a questão será decidida por sorteio. </w:t>
      </w:r>
    </w:p>
    <w:p w:rsidR="00842931" w:rsidRPr="003F2AB4" w:rsidRDefault="00814BD4" w:rsidP="00842931">
      <w:pPr>
        <w:widowControl w:val="0"/>
        <w:tabs>
          <w:tab w:val="left" w:pos="567"/>
        </w:tabs>
        <w:suppressAutoHyphens w:val="0"/>
        <w:spacing w:before="120" w:after="120"/>
        <w:jc w:val="both"/>
        <w:rPr>
          <w:b/>
        </w:rPr>
      </w:pPr>
      <w:r w:rsidRPr="00C61746">
        <w:rPr>
          <w:b/>
        </w:rPr>
        <w:t>7.5</w:t>
      </w:r>
      <w:r w:rsidR="00842931" w:rsidRPr="00C61746">
        <w:rPr>
          <w:b/>
        </w:rPr>
        <w:t>.10.</w:t>
      </w:r>
      <w:r w:rsidR="00842931" w:rsidRPr="00C61746">
        <w:rPr>
          <w:b/>
        </w:rPr>
        <w:tab/>
      </w:r>
      <w:r w:rsidR="00133B73">
        <w:t>S</w:t>
      </w:r>
      <w:r w:rsidR="00842931" w:rsidRPr="00C61746">
        <w:t>erá obrigatoriamente justificada a seleção de proposta que não for a mais adequada ao valor de referência constante do chamamento público, levando-se em conta a pontuação total obtida</w:t>
      </w:r>
      <w:r w:rsidR="00C61746" w:rsidRPr="00C61746">
        <w:t xml:space="preserve"> e a proporção entre </w:t>
      </w:r>
      <w:r w:rsidR="00801C4C">
        <w:t xml:space="preserve">as metas e </w:t>
      </w:r>
      <w:r w:rsidR="00C61746" w:rsidRPr="00C61746">
        <w:t>os resultados previstos e</w:t>
      </w:r>
      <w:r w:rsidR="00801C4C">
        <w:t>m relação</w:t>
      </w:r>
      <w:r w:rsidR="00C61746" w:rsidRPr="00C61746">
        <w:t xml:space="preserve"> </w:t>
      </w:r>
      <w:r w:rsidR="00801C4C">
        <w:t>a</w:t>
      </w:r>
      <w:r w:rsidR="00C61746" w:rsidRPr="00C61746">
        <w:t>o valor proposto</w:t>
      </w:r>
      <w:r w:rsidR="00B51EAE">
        <w:t>.</w:t>
      </w:r>
    </w:p>
    <w:p w:rsidR="00B610D3" w:rsidRDefault="00B610D3" w:rsidP="003F2AB4">
      <w:pPr>
        <w:widowControl w:val="0"/>
        <w:tabs>
          <w:tab w:val="left" w:pos="567"/>
        </w:tabs>
        <w:suppressAutoHyphens w:val="0"/>
        <w:spacing w:before="120" w:after="120"/>
        <w:jc w:val="both"/>
      </w:pPr>
    </w:p>
    <w:p w:rsidR="000C20BD" w:rsidRPr="003F2AB4" w:rsidRDefault="000C20BD" w:rsidP="000C20BD">
      <w:pPr>
        <w:widowControl w:val="0"/>
        <w:tabs>
          <w:tab w:val="left" w:pos="567"/>
        </w:tabs>
        <w:suppressAutoHyphens w:val="0"/>
        <w:autoSpaceDE w:val="0"/>
        <w:spacing w:before="120" w:after="120"/>
        <w:jc w:val="both"/>
        <w:rPr>
          <w:color w:val="000000"/>
        </w:rPr>
      </w:pPr>
      <w:r>
        <w:rPr>
          <w:b/>
        </w:rPr>
        <w:t>7</w:t>
      </w:r>
      <w:r w:rsidR="00B610D3" w:rsidRPr="003F2AB4">
        <w:rPr>
          <w:b/>
        </w:rPr>
        <w:t>.</w:t>
      </w:r>
      <w:r>
        <w:rPr>
          <w:b/>
        </w:rPr>
        <w:t>6</w:t>
      </w:r>
      <w:r w:rsidR="00B610D3" w:rsidRPr="003F2AB4">
        <w:rPr>
          <w:b/>
        </w:rPr>
        <w:t>.</w:t>
      </w:r>
      <w:r w:rsidR="00B610D3" w:rsidRPr="003F2AB4">
        <w:t xml:space="preserve"> </w:t>
      </w:r>
      <w:r w:rsidR="00B610D3" w:rsidRPr="003F2AB4">
        <w:tab/>
      </w:r>
      <w:r w:rsidR="00B610D3" w:rsidRPr="003F2AB4">
        <w:rPr>
          <w:b/>
        </w:rPr>
        <w:t xml:space="preserve">Etapa </w:t>
      </w:r>
      <w:proofErr w:type="gramStart"/>
      <w:r>
        <w:rPr>
          <w:b/>
        </w:rPr>
        <w:t>4</w:t>
      </w:r>
      <w:proofErr w:type="gramEnd"/>
      <w:r w:rsidR="00B610D3" w:rsidRPr="003F2AB4">
        <w:rPr>
          <w:b/>
        </w:rPr>
        <w:t>:</w:t>
      </w:r>
      <w:r w:rsidRPr="003F2AB4">
        <w:rPr>
          <w:b/>
        </w:rPr>
        <w:t xml:space="preserve"> </w:t>
      </w:r>
      <w:r>
        <w:rPr>
          <w:b/>
          <w:color w:val="000000"/>
          <w:lang w:eastAsia="pt-BR"/>
        </w:rPr>
        <w:t>Divulga</w:t>
      </w:r>
      <w:r w:rsidRPr="003F2AB4">
        <w:rPr>
          <w:b/>
          <w:color w:val="000000"/>
          <w:lang w:eastAsia="pt-BR"/>
        </w:rPr>
        <w:t xml:space="preserve">ção do </w:t>
      </w:r>
      <w:r w:rsidR="00D22DB7">
        <w:rPr>
          <w:b/>
          <w:color w:val="000000"/>
          <w:lang w:eastAsia="pt-BR"/>
        </w:rPr>
        <w:t>r</w:t>
      </w:r>
      <w:r w:rsidRPr="003F2AB4">
        <w:rPr>
          <w:b/>
          <w:color w:val="000000"/>
          <w:lang w:eastAsia="pt-BR"/>
        </w:rPr>
        <w:t xml:space="preserve">esultado </w:t>
      </w:r>
      <w:r w:rsidR="00D22DB7">
        <w:rPr>
          <w:b/>
          <w:color w:val="000000"/>
          <w:lang w:eastAsia="pt-BR"/>
        </w:rPr>
        <w:t>p</w:t>
      </w:r>
      <w:r w:rsidRPr="003F2AB4">
        <w:rPr>
          <w:b/>
          <w:color w:val="000000"/>
          <w:lang w:eastAsia="pt-BR"/>
        </w:rPr>
        <w:t>reliminar.</w:t>
      </w:r>
      <w:r w:rsidRPr="003F2AB4">
        <w:rPr>
          <w:color w:val="000000"/>
          <w:lang w:eastAsia="pt-BR"/>
        </w:rPr>
        <w:t xml:space="preserve"> </w:t>
      </w:r>
      <w:r w:rsidRPr="003F2AB4">
        <w:t xml:space="preserve">A </w:t>
      </w:r>
      <w:r>
        <w:t>a</w:t>
      </w:r>
      <w:r w:rsidRPr="003F2AB4">
        <w:t xml:space="preserve">dministração </w:t>
      </w:r>
      <w:r>
        <w:t>p</w:t>
      </w:r>
      <w:r w:rsidRPr="003F2AB4">
        <w:t xml:space="preserve">ública divulgará o resultado preliminar do processo de seleção </w:t>
      </w:r>
      <w:r w:rsidRPr="003F2AB4">
        <w:rPr>
          <w:bCs/>
        </w:rPr>
        <w:t xml:space="preserve">na </w:t>
      </w:r>
      <w:r w:rsidRPr="003F2AB4">
        <w:rPr>
          <w:color w:val="000000"/>
        </w:rPr>
        <w:t xml:space="preserve">página do sítio oficial </w:t>
      </w:r>
      <w:r w:rsidRPr="003F2AB4">
        <w:rPr>
          <w:color w:val="000000"/>
          <w:lang w:eastAsia="pt-BR"/>
        </w:rPr>
        <w:t>d</w:t>
      </w:r>
      <w:r w:rsidR="00B51EAE">
        <w:rPr>
          <w:color w:val="000000"/>
          <w:lang w:eastAsia="pt-BR"/>
        </w:rPr>
        <w:t xml:space="preserve">a Prefeitura de Pouso Alegre na </w:t>
      </w:r>
      <w:r w:rsidRPr="003F2AB4">
        <w:rPr>
          <w:i/>
          <w:color w:val="000000"/>
          <w:lang w:eastAsia="pt-BR"/>
        </w:rPr>
        <w:t>internet</w:t>
      </w:r>
      <w:r w:rsidRPr="003F2AB4">
        <w:rPr>
          <w:color w:val="000000"/>
          <w:lang w:eastAsia="pt-BR"/>
        </w:rPr>
        <w:t xml:space="preserve"> </w:t>
      </w:r>
      <w:r w:rsidRPr="003F2AB4">
        <w:rPr>
          <w:color w:val="000000"/>
        </w:rPr>
        <w:t>(</w:t>
      </w:r>
      <w:r w:rsidR="00B51EAE">
        <w:rPr>
          <w:color w:val="000000"/>
        </w:rPr>
        <w:t>www.pousoalegre.mg.gov.br</w:t>
      </w:r>
      <w:r w:rsidRPr="003F2AB4">
        <w:rPr>
          <w:color w:val="000000"/>
        </w:rPr>
        <w:t>)</w:t>
      </w:r>
      <w:r w:rsidRPr="003F2AB4">
        <w:rPr>
          <w:color w:val="000000"/>
          <w:lang w:eastAsia="pt-BR"/>
        </w:rPr>
        <w:t>,</w:t>
      </w:r>
      <w:r w:rsidRPr="003F2AB4">
        <w:rPr>
          <w:color w:val="000000"/>
        </w:rPr>
        <w:t xml:space="preserve"> iniciando-se o prazo para recurso.</w:t>
      </w:r>
    </w:p>
    <w:p w:rsidR="000C20BD" w:rsidRDefault="000C20BD" w:rsidP="00B610D3">
      <w:pPr>
        <w:widowControl w:val="0"/>
        <w:tabs>
          <w:tab w:val="left" w:pos="567"/>
        </w:tabs>
        <w:suppressAutoHyphens w:val="0"/>
        <w:autoSpaceDE w:val="0"/>
        <w:spacing w:before="120" w:after="120"/>
        <w:jc w:val="both"/>
        <w:rPr>
          <w:b/>
        </w:rPr>
      </w:pPr>
    </w:p>
    <w:p w:rsidR="00D25313" w:rsidRPr="00BC7814" w:rsidRDefault="00D25313" w:rsidP="00D25313">
      <w:pPr>
        <w:widowControl w:val="0"/>
        <w:tabs>
          <w:tab w:val="left" w:pos="567"/>
        </w:tabs>
        <w:suppressAutoHyphens w:val="0"/>
        <w:autoSpaceDE w:val="0"/>
        <w:spacing w:before="120" w:after="120"/>
        <w:jc w:val="both"/>
      </w:pPr>
      <w:r w:rsidRPr="003F2AB4">
        <w:rPr>
          <w:b/>
          <w:color w:val="000000"/>
        </w:rPr>
        <w:t>7.</w:t>
      </w:r>
      <w:r>
        <w:rPr>
          <w:b/>
          <w:color w:val="000000"/>
        </w:rPr>
        <w:t>7</w:t>
      </w:r>
      <w:r w:rsidRPr="003F2AB4">
        <w:rPr>
          <w:b/>
          <w:color w:val="000000"/>
        </w:rPr>
        <w:t xml:space="preserve">. </w:t>
      </w:r>
      <w:r w:rsidRPr="003F2AB4">
        <w:rPr>
          <w:b/>
          <w:color w:val="000000"/>
        </w:rPr>
        <w:tab/>
      </w:r>
      <w:r>
        <w:rPr>
          <w:b/>
          <w:color w:val="000000"/>
        </w:rPr>
        <w:t xml:space="preserve">Etapa </w:t>
      </w:r>
      <w:proofErr w:type="gramStart"/>
      <w:r>
        <w:rPr>
          <w:b/>
        </w:rPr>
        <w:t>5</w:t>
      </w:r>
      <w:proofErr w:type="gramEnd"/>
      <w:r>
        <w:rPr>
          <w:b/>
        </w:rPr>
        <w:t xml:space="preserve">: </w:t>
      </w:r>
      <w:r w:rsidRPr="000C20BD">
        <w:rPr>
          <w:b/>
        </w:rPr>
        <w:t xml:space="preserve">Interposição de recursos contra o resultado preliminar. </w:t>
      </w:r>
      <w:r w:rsidRPr="003F2AB4">
        <w:t>Haverá</w:t>
      </w:r>
      <w:r>
        <w:t xml:space="preserve"> </w:t>
      </w:r>
      <w:r w:rsidRPr="003F2AB4">
        <w:t>fase</w:t>
      </w:r>
      <w:r>
        <w:t xml:space="preserve"> </w:t>
      </w:r>
      <w:r w:rsidRPr="003F2AB4">
        <w:t>recursal após a divulgação do resultado preliminar do processo de seleção.</w:t>
      </w:r>
    </w:p>
    <w:p w:rsidR="00D25313" w:rsidRPr="003F2AB4" w:rsidRDefault="00D25313" w:rsidP="00D25313">
      <w:pPr>
        <w:pStyle w:val="default"/>
        <w:widowControl w:val="0"/>
        <w:tabs>
          <w:tab w:val="left" w:pos="567"/>
        </w:tabs>
        <w:spacing w:before="120" w:after="120"/>
        <w:jc w:val="both"/>
        <w:rPr>
          <w:color w:val="000000"/>
        </w:rPr>
      </w:pPr>
      <w:r w:rsidRPr="003F2AB4">
        <w:rPr>
          <w:b/>
        </w:rPr>
        <w:t>7.</w:t>
      </w:r>
      <w:r>
        <w:rPr>
          <w:b/>
        </w:rPr>
        <w:t>7</w:t>
      </w:r>
      <w:r w:rsidRPr="003F2AB4">
        <w:rPr>
          <w:b/>
        </w:rPr>
        <w:t>.1.</w:t>
      </w:r>
      <w:r w:rsidRPr="003F2AB4">
        <w:t xml:space="preserve"> </w:t>
      </w:r>
      <w:r w:rsidR="00B51EAE">
        <w:t>O</w:t>
      </w:r>
      <w:r w:rsidRPr="003F2AB4">
        <w:rPr>
          <w:color w:val="000000"/>
        </w:rPr>
        <w:t xml:space="preserve">s participantes que desejarem recorrer contra o resultado preliminar deverão apresentar recurso administrativo, no prazo de </w:t>
      </w:r>
      <w:proofErr w:type="gramStart"/>
      <w:r w:rsidRPr="003F2AB4">
        <w:rPr>
          <w:color w:val="000000"/>
        </w:rPr>
        <w:t>5</w:t>
      </w:r>
      <w:proofErr w:type="gramEnd"/>
      <w:r w:rsidRPr="003F2AB4">
        <w:rPr>
          <w:color w:val="000000"/>
        </w:rPr>
        <w:t xml:space="preserve"> (cinco) dias corridos, contado da publicação da decisão, ao colegiado que a proferiu, sob pena de preclusão. </w:t>
      </w:r>
      <w:r w:rsidRPr="003F2AB4">
        <w:t>Não será conhecido recurso interposto fora do prazo.</w:t>
      </w:r>
    </w:p>
    <w:p w:rsidR="00B51EAE" w:rsidRDefault="00D25313" w:rsidP="00D25313">
      <w:pPr>
        <w:widowControl w:val="0"/>
        <w:tabs>
          <w:tab w:val="left" w:pos="567"/>
        </w:tabs>
        <w:suppressAutoHyphens w:val="0"/>
        <w:spacing w:before="120" w:after="120"/>
        <w:jc w:val="both"/>
      </w:pPr>
      <w:r w:rsidRPr="003F2AB4">
        <w:rPr>
          <w:b/>
          <w:color w:val="000000"/>
        </w:rPr>
        <w:t>7.</w:t>
      </w:r>
      <w:r>
        <w:rPr>
          <w:b/>
          <w:color w:val="000000"/>
        </w:rPr>
        <w:t>7</w:t>
      </w:r>
      <w:r w:rsidRPr="003F2AB4">
        <w:rPr>
          <w:b/>
          <w:color w:val="000000"/>
        </w:rPr>
        <w:t>.2.</w:t>
      </w:r>
      <w:r w:rsidRPr="003F2AB4">
        <w:rPr>
          <w:color w:val="000000"/>
        </w:rPr>
        <w:t xml:space="preserve"> </w:t>
      </w:r>
      <w:r w:rsidRPr="003F2AB4">
        <w:rPr>
          <w:color w:val="000000"/>
        </w:rPr>
        <w:tab/>
        <w:t xml:space="preserve">Os </w:t>
      </w:r>
      <w:r w:rsidRPr="003F2AB4">
        <w:t xml:space="preserve">recursos serão apresentados </w:t>
      </w:r>
      <w:r w:rsidR="00B51EAE" w:rsidRPr="0029012A">
        <w:t xml:space="preserve">pelas </w:t>
      </w:r>
      <w:proofErr w:type="spellStart"/>
      <w:r w:rsidR="00B51EAE" w:rsidRPr="0029012A">
        <w:t>OSCs</w:t>
      </w:r>
      <w:proofErr w:type="spellEnd"/>
      <w:r w:rsidR="00B51EAE">
        <w:t xml:space="preserve"> </w:t>
      </w:r>
      <w:r w:rsidR="00B51EAE" w:rsidRPr="0029012A">
        <w:t>com identificação da instituição proponente e meios de contato, com a inscrição “</w:t>
      </w:r>
      <w:r w:rsidR="00B51EAE">
        <w:t>Recurso</w:t>
      </w:r>
      <w:r w:rsidR="00B51EAE" w:rsidRPr="0029012A">
        <w:t xml:space="preserve"> – E</w:t>
      </w:r>
      <w:r w:rsidR="00B51EAE">
        <w:t xml:space="preserve">dital de Chamamento Público nº </w:t>
      </w:r>
      <w:r w:rsidR="00AC08E1">
        <w:t>01</w:t>
      </w:r>
      <w:r w:rsidR="00477394">
        <w:t>/2017</w:t>
      </w:r>
      <w:r w:rsidR="00B51EAE" w:rsidRPr="0029012A">
        <w:t>”, e entregues pessoalmente</w:t>
      </w:r>
      <w:r w:rsidR="00B51EAE">
        <w:t xml:space="preserve">, mediante protocolo, na sede da Secretaria Municipal de Educação e Cultura, </w:t>
      </w:r>
      <w:proofErr w:type="gramStart"/>
      <w:r w:rsidR="00B51EAE">
        <w:t xml:space="preserve">situada na </w:t>
      </w:r>
      <w:r w:rsidR="00477394">
        <w:t>Rua Tupinambás</w:t>
      </w:r>
      <w:proofErr w:type="gramEnd"/>
      <w:r w:rsidR="00477394">
        <w:t>, s/n, bairro Santo Antônio, Pouso Alegre, MG</w:t>
      </w:r>
      <w:r w:rsidR="00B51EAE">
        <w:t>.</w:t>
      </w:r>
    </w:p>
    <w:p w:rsidR="00D25313" w:rsidRDefault="00D25313" w:rsidP="00D25313">
      <w:pPr>
        <w:widowControl w:val="0"/>
        <w:tabs>
          <w:tab w:val="left" w:pos="567"/>
        </w:tabs>
        <w:suppressAutoHyphens w:val="0"/>
        <w:spacing w:before="120" w:after="120"/>
        <w:jc w:val="both"/>
        <w:rPr>
          <w:color w:val="000000"/>
        </w:rPr>
      </w:pPr>
      <w:r w:rsidRPr="003F2AB4">
        <w:rPr>
          <w:b/>
          <w:color w:val="000000"/>
        </w:rPr>
        <w:t>7.</w:t>
      </w:r>
      <w:r>
        <w:rPr>
          <w:b/>
          <w:color w:val="000000"/>
        </w:rPr>
        <w:t>7</w:t>
      </w:r>
      <w:r w:rsidRPr="003F2AB4">
        <w:rPr>
          <w:b/>
          <w:color w:val="000000"/>
        </w:rPr>
        <w:t>.</w:t>
      </w:r>
      <w:r>
        <w:rPr>
          <w:b/>
          <w:color w:val="000000"/>
        </w:rPr>
        <w:t>3</w:t>
      </w:r>
      <w:r w:rsidRPr="003F2AB4">
        <w:rPr>
          <w:b/>
          <w:color w:val="000000"/>
        </w:rPr>
        <w:t>.</w:t>
      </w:r>
      <w:r w:rsidRPr="003F2AB4">
        <w:rPr>
          <w:color w:val="000000"/>
        </w:rPr>
        <w:t xml:space="preserve"> </w:t>
      </w:r>
      <w:r w:rsidRPr="003F2AB4">
        <w:rPr>
          <w:color w:val="000000"/>
        </w:rPr>
        <w:tab/>
        <w:t xml:space="preserve">É assegurado aos participantes obter </w:t>
      </w:r>
      <w:r>
        <w:rPr>
          <w:color w:val="000000"/>
        </w:rPr>
        <w:t xml:space="preserve">cópia </w:t>
      </w:r>
      <w:r w:rsidRPr="003F2AB4">
        <w:rPr>
          <w:color w:val="000000"/>
        </w:rPr>
        <w:t>dos elementos dos autos indispensáveis à defesa de seus interesses</w:t>
      </w:r>
      <w:r>
        <w:rPr>
          <w:color w:val="000000"/>
        </w:rPr>
        <w:t>, arcando somente com os devidos custos.</w:t>
      </w:r>
    </w:p>
    <w:p w:rsidR="00D25313" w:rsidRDefault="00D25313" w:rsidP="00D25313">
      <w:pPr>
        <w:widowControl w:val="0"/>
        <w:tabs>
          <w:tab w:val="left" w:pos="567"/>
        </w:tabs>
        <w:suppressAutoHyphens w:val="0"/>
        <w:autoSpaceDE w:val="0"/>
        <w:spacing w:before="120" w:after="120"/>
        <w:jc w:val="both"/>
      </w:pPr>
      <w:r w:rsidRPr="00B26F07">
        <w:rPr>
          <w:b/>
        </w:rPr>
        <w:t>7.</w:t>
      </w:r>
      <w:r>
        <w:rPr>
          <w:b/>
        </w:rPr>
        <w:t>7.4</w:t>
      </w:r>
      <w:r w:rsidRPr="00B26F07">
        <w:rPr>
          <w:b/>
        </w:rPr>
        <w:t>.</w:t>
      </w:r>
      <w:r>
        <w:t xml:space="preserve"> </w:t>
      </w:r>
      <w:r w:rsidRPr="00492BFF">
        <w:t xml:space="preserve">Interposto recurso, </w:t>
      </w:r>
      <w:r w:rsidR="001A18C1">
        <w:t>se</w:t>
      </w:r>
      <w:r w:rsidRPr="00492BFF">
        <w:t xml:space="preserve">rá </w:t>
      </w:r>
      <w:r w:rsidR="001A18C1">
        <w:t xml:space="preserve">dada </w:t>
      </w:r>
      <w:r w:rsidRPr="00492BFF">
        <w:t>ciência d</w:t>
      </w:r>
      <w:r w:rsidR="001A18C1">
        <w:t xml:space="preserve">ele para os demais interessados, nos termos do item 7.6, </w:t>
      </w:r>
      <w:r w:rsidRPr="00492BFF">
        <w:t xml:space="preserve">para que, no prazo de </w:t>
      </w:r>
      <w:proofErr w:type="gramStart"/>
      <w:r>
        <w:t>5</w:t>
      </w:r>
      <w:proofErr w:type="gramEnd"/>
      <w:r w:rsidRPr="00492BFF">
        <w:t xml:space="preserve"> (</w:t>
      </w:r>
      <w:r>
        <w:t>cinco</w:t>
      </w:r>
      <w:r w:rsidRPr="00492BFF">
        <w:t xml:space="preserve">) dias </w:t>
      </w:r>
      <w:r>
        <w:t>corridos</w:t>
      </w:r>
      <w:r w:rsidRPr="00492BFF">
        <w:t>, apresentem contrarrazões</w:t>
      </w:r>
      <w:r>
        <w:t>, se desejarem</w:t>
      </w:r>
      <w:r w:rsidRPr="00492BFF">
        <w:t>.</w:t>
      </w:r>
    </w:p>
    <w:p w:rsidR="00D25313" w:rsidRDefault="00D25313" w:rsidP="00D25313">
      <w:pPr>
        <w:widowControl w:val="0"/>
        <w:tabs>
          <w:tab w:val="left" w:pos="567"/>
        </w:tabs>
        <w:suppressAutoHyphens w:val="0"/>
        <w:autoSpaceDE w:val="0"/>
        <w:spacing w:before="120" w:after="120"/>
        <w:jc w:val="both"/>
      </w:pPr>
    </w:p>
    <w:p w:rsidR="000E6A53" w:rsidRPr="000253A7" w:rsidRDefault="000E6A53" w:rsidP="000253A7">
      <w:pPr>
        <w:widowControl w:val="0"/>
        <w:tabs>
          <w:tab w:val="left" w:pos="567"/>
        </w:tabs>
        <w:suppressAutoHyphens w:val="0"/>
        <w:autoSpaceDE w:val="0"/>
        <w:spacing w:before="120" w:after="120"/>
        <w:jc w:val="both"/>
        <w:rPr>
          <w:b/>
        </w:rPr>
      </w:pPr>
      <w:r>
        <w:rPr>
          <w:b/>
        </w:rPr>
        <w:t xml:space="preserve">7.8. Etapa </w:t>
      </w:r>
      <w:proofErr w:type="gramStart"/>
      <w:r w:rsidR="001E39BC">
        <w:rPr>
          <w:b/>
        </w:rPr>
        <w:t>6</w:t>
      </w:r>
      <w:proofErr w:type="gramEnd"/>
      <w:r>
        <w:rPr>
          <w:b/>
        </w:rPr>
        <w:t>:</w:t>
      </w:r>
      <w:r w:rsidRPr="000C20BD">
        <w:rPr>
          <w:b/>
        </w:rPr>
        <w:tab/>
        <w:t>Análise dos recursos pela Comissão de Seleção.</w:t>
      </w:r>
    </w:p>
    <w:p w:rsidR="00015FAB" w:rsidRDefault="00015FAB" w:rsidP="00015FAB">
      <w:pPr>
        <w:widowControl w:val="0"/>
        <w:tabs>
          <w:tab w:val="left" w:pos="709"/>
        </w:tabs>
        <w:suppressAutoHyphens w:val="0"/>
        <w:spacing w:before="120" w:after="120"/>
        <w:jc w:val="both"/>
        <w:rPr>
          <w:b/>
          <w:color w:val="000000"/>
        </w:rPr>
      </w:pPr>
      <w:r w:rsidRPr="003F2AB4">
        <w:rPr>
          <w:b/>
          <w:color w:val="000000"/>
        </w:rPr>
        <w:t>7.</w:t>
      </w:r>
      <w:r>
        <w:rPr>
          <w:b/>
          <w:color w:val="000000"/>
        </w:rPr>
        <w:t>8.1</w:t>
      </w:r>
      <w:r w:rsidRPr="003F2AB4">
        <w:rPr>
          <w:b/>
          <w:color w:val="000000"/>
        </w:rPr>
        <w:t>.</w:t>
      </w:r>
      <w:r>
        <w:rPr>
          <w:b/>
          <w:color w:val="000000"/>
        </w:rPr>
        <w:t xml:space="preserve"> </w:t>
      </w:r>
      <w:r>
        <w:rPr>
          <w:b/>
          <w:color w:val="000000"/>
        </w:rPr>
        <w:tab/>
      </w:r>
      <w:r w:rsidRPr="009449BD">
        <w:rPr>
          <w:color w:val="000000"/>
        </w:rPr>
        <w:t xml:space="preserve">Havendo recursos, a </w:t>
      </w:r>
      <w:r w:rsidRPr="007B68B3">
        <w:rPr>
          <w:color w:val="000000"/>
        </w:rPr>
        <w:t xml:space="preserve">Comissão de </w:t>
      </w:r>
      <w:r>
        <w:rPr>
          <w:color w:val="000000"/>
        </w:rPr>
        <w:t>S</w:t>
      </w:r>
      <w:r w:rsidRPr="000253A7">
        <w:rPr>
          <w:color w:val="000000"/>
        </w:rPr>
        <w:t xml:space="preserve">eleção </w:t>
      </w:r>
      <w:r>
        <w:rPr>
          <w:color w:val="000000"/>
        </w:rPr>
        <w:t xml:space="preserve">os </w:t>
      </w:r>
      <w:r w:rsidRPr="000253A7">
        <w:rPr>
          <w:color w:val="000000"/>
        </w:rPr>
        <w:t>analisar</w:t>
      </w:r>
      <w:r>
        <w:rPr>
          <w:color w:val="000000"/>
        </w:rPr>
        <w:t>á</w:t>
      </w:r>
      <w:r w:rsidRPr="000253A7">
        <w:rPr>
          <w:color w:val="000000"/>
        </w:rPr>
        <w:t>.</w:t>
      </w:r>
    </w:p>
    <w:p w:rsidR="00C33BA0" w:rsidRDefault="00015FAB" w:rsidP="00015FAB">
      <w:pPr>
        <w:widowControl w:val="0"/>
        <w:tabs>
          <w:tab w:val="left" w:pos="567"/>
        </w:tabs>
        <w:suppressAutoHyphens w:val="0"/>
        <w:spacing w:before="120" w:after="120"/>
        <w:jc w:val="both"/>
        <w:rPr>
          <w:color w:val="000000"/>
        </w:rPr>
      </w:pPr>
      <w:r>
        <w:rPr>
          <w:b/>
          <w:color w:val="000000"/>
        </w:rPr>
        <w:t xml:space="preserve">7.8.2. </w:t>
      </w:r>
      <w:r>
        <w:rPr>
          <w:b/>
          <w:color w:val="000000"/>
        </w:rPr>
        <w:tab/>
      </w:r>
      <w:r w:rsidR="00742AD5">
        <w:rPr>
          <w:color w:val="000000"/>
        </w:rPr>
        <w:t xml:space="preserve">Recebido o recurso, a Comissão de Seleção poderá reconsiderar sua decisão no </w:t>
      </w:r>
      <w:r w:rsidR="00742AD5">
        <w:rPr>
          <w:color w:val="000000"/>
        </w:rPr>
        <w:lastRenderedPageBreak/>
        <w:t xml:space="preserve">prazo de </w:t>
      </w:r>
      <w:proofErr w:type="gramStart"/>
      <w:r w:rsidR="00742AD5">
        <w:rPr>
          <w:color w:val="000000"/>
        </w:rPr>
        <w:t>5</w:t>
      </w:r>
      <w:proofErr w:type="gramEnd"/>
      <w:r w:rsidR="00742AD5">
        <w:rPr>
          <w:color w:val="000000"/>
        </w:rPr>
        <w:t xml:space="preserve"> (cinco) dias corridos, </w:t>
      </w:r>
      <w:r w:rsidR="00742AD5" w:rsidRPr="003F2AB4">
        <w:rPr>
          <w:color w:val="000000"/>
        </w:rPr>
        <w:t xml:space="preserve">contados do </w:t>
      </w:r>
      <w:r w:rsidR="00742AD5">
        <w:rPr>
          <w:color w:val="000000"/>
        </w:rPr>
        <w:t xml:space="preserve">fim do prazo para </w:t>
      </w:r>
      <w:r w:rsidR="00742AD5" w:rsidRPr="003F2AB4">
        <w:rPr>
          <w:color w:val="000000"/>
        </w:rPr>
        <w:t>recebimento</w:t>
      </w:r>
      <w:r w:rsidR="00742AD5">
        <w:rPr>
          <w:color w:val="000000"/>
        </w:rPr>
        <w:t xml:space="preserve"> das contrarrazões</w:t>
      </w:r>
      <w:r w:rsidR="00742AD5" w:rsidRPr="003F2AB4">
        <w:rPr>
          <w:color w:val="000000"/>
        </w:rPr>
        <w:t>,</w:t>
      </w:r>
      <w:r w:rsidR="00C33BA0">
        <w:rPr>
          <w:color w:val="000000"/>
        </w:rPr>
        <w:t xml:space="preserve"> ou, dentro desse mesmo prazo, encaminhar o recurso </w:t>
      </w:r>
      <w:r w:rsidR="00742AD5" w:rsidRPr="003F2AB4">
        <w:rPr>
          <w:color w:val="000000"/>
        </w:rPr>
        <w:t>ao(à)</w:t>
      </w:r>
      <w:r w:rsidR="001A18C1">
        <w:rPr>
          <w:color w:val="000000"/>
        </w:rPr>
        <w:t xml:space="preserve"> Secretário(a) Municipal de Educação e Cultura</w:t>
      </w:r>
      <w:r w:rsidR="00C33BA0" w:rsidRPr="00C33BA0">
        <w:t>,</w:t>
      </w:r>
      <w:r w:rsidR="00C33BA0">
        <w:t xml:space="preserve"> com as </w:t>
      </w:r>
      <w:r w:rsidRPr="003F2AB4">
        <w:rPr>
          <w:color w:val="000000"/>
        </w:rPr>
        <w:t>informa</w:t>
      </w:r>
      <w:r w:rsidR="00C33BA0">
        <w:rPr>
          <w:color w:val="000000"/>
        </w:rPr>
        <w:t>ções necessárias à decisão final.</w:t>
      </w:r>
    </w:p>
    <w:p w:rsidR="00015FAB" w:rsidRDefault="00C33BA0" w:rsidP="00C33BA0">
      <w:pPr>
        <w:widowControl w:val="0"/>
        <w:tabs>
          <w:tab w:val="left" w:pos="567"/>
        </w:tabs>
        <w:suppressAutoHyphens w:val="0"/>
        <w:spacing w:before="120" w:after="120"/>
        <w:jc w:val="both"/>
        <w:rPr>
          <w:b/>
          <w:color w:val="000000"/>
        </w:rPr>
      </w:pPr>
      <w:r w:rsidRPr="00C33BA0">
        <w:rPr>
          <w:b/>
          <w:color w:val="000000"/>
        </w:rPr>
        <w:t>7.8.3.</w:t>
      </w:r>
      <w:r>
        <w:rPr>
          <w:color w:val="000000"/>
        </w:rPr>
        <w:t xml:space="preserve"> A decisão final do recurso, </w:t>
      </w:r>
      <w:r w:rsidR="00015FAB" w:rsidRPr="003F2AB4">
        <w:rPr>
          <w:color w:val="000000"/>
          <w:lang w:eastAsia="pt-BR"/>
        </w:rPr>
        <w:t>dev</w:t>
      </w:r>
      <w:r>
        <w:rPr>
          <w:color w:val="000000"/>
          <w:lang w:eastAsia="pt-BR"/>
        </w:rPr>
        <w:t xml:space="preserve">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r w:rsidR="00015FAB" w:rsidRPr="003F2AB4">
        <w:rPr>
          <w:color w:val="000000"/>
        </w:rPr>
        <w:t>Não caberá novo recurso contra esta decisão</w:t>
      </w:r>
      <w:r w:rsidR="00015FAB">
        <w:rPr>
          <w:color w:val="000000"/>
        </w:rPr>
        <w:t>.</w:t>
      </w:r>
    </w:p>
    <w:p w:rsidR="00B610D3" w:rsidRPr="003F2AB4" w:rsidRDefault="00B610D3" w:rsidP="00B610D3">
      <w:pPr>
        <w:widowControl w:val="0"/>
        <w:tabs>
          <w:tab w:val="left" w:pos="567"/>
        </w:tabs>
        <w:suppressAutoHyphens w:val="0"/>
        <w:spacing w:before="120" w:after="120"/>
        <w:jc w:val="both"/>
        <w:rPr>
          <w:color w:val="000000"/>
          <w:lang w:eastAsia="pt-BR"/>
        </w:rPr>
      </w:pPr>
      <w:r w:rsidRPr="003F2AB4">
        <w:rPr>
          <w:b/>
          <w:color w:val="000000"/>
        </w:rPr>
        <w:t>7.</w:t>
      </w:r>
      <w:r>
        <w:rPr>
          <w:b/>
          <w:color w:val="000000"/>
        </w:rPr>
        <w:t>8</w:t>
      </w:r>
      <w:r w:rsidRPr="003F2AB4">
        <w:rPr>
          <w:b/>
          <w:color w:val="000000"/>
        </w:rPr>
        <w:t>.</w:t>
      </w:r>
      <w:r w:rsidR="00C33BA0">
        <w:rPr>
          <w:b/>
          <w:color w:val="000000"/>
        </w:rPr>
        <w:t>4</w:t>
      </w:r>
      <w:r w:rsidRPr="003F2AB4">
        <w:rPr>
          <w:b/>
          <w:color w:val="000000"/>
        </w:rPr>
        <w:t>.</w:t>
      </w:r>
      <w:r w:rsidRPr="003F2AB4">
        <w:rPr>
          <w:b/>
          <w:color w:val="000000"/>
        </w:rPr>
        <w:tab/>
      </w:r>
      <w:r w:rsidRPr="003F2AB4">
        <w:rPr>
          <w:color w:val="000000"/>
        </w:rPr>
        <w:tab/>
        <w:t xml:space="preserve">Na </w:t>
      </w:r>
      <w:r w:rsidRPr="003F2AB4">
        <w:rPr>
          <w:color w:val="000000"/>
          <w:lang w:eastAsia="pt-BR"/>
        </w:rPr>
        <w:t>contagem dos prazos, exclui-se o dia do início e inclui-se o do vencimento. Os prazos se iniciam e expiram exclusivamente em dia útil no âmbito do órgão ou entidade responsável pela condução do processo de seleção.</w:t>
      </w:r>
    </w:p>
    <w:p w:rsidR="00B610D3" w:rsidRPr="003F2AB4" w:rsidRDefault="00B610D3" w:rsidP="00B610D3">
      <w:pPr>
        <w:widowControl w:val="0"/>
        <w:tabs>
          <w:tab w:val="left" w:pos="567"/>
        </w:tabs>
        <w:suppressAutoHyphens w:val="0"/>
        <w:spacing w:before="120" w:after="120"/>
        <w:jc w:val="both"/>
      </w:pPr>
      <w:r w:rsidRPr="003F2AB4">
        <w:rPr>
          <w:b/>
          <w:color w:val="000000"/>
          <w:lang w:eastAsia="pt-BR"/>
        </w:rPr>
        <w:t>7.</w:t>
      </w:r>
      <w:r>
        <w:rPr>
          <w:b/>
          <w:color w:val="000000"/>
          <w:lang w:eastAsia="pt-BR"/>
        </w:rPr>
        <w:t>8</w:t>
      </w:r>
      <w:r w:rsidRPr="003F2AB4">
        <w:rPr>
          <w:b/>
          <w:color w:val="000000"/>
          <w:lang w:eastAsia="pt-BR"/>
        </w:rPr>
        <w:t>.</w:t>
      </w:r>
      <w:r w:rsidR="00C33BA0">
        <w:rPr>
          <w:b/>
          <w:color w:val="000000"/>
          <w:lang w:eastAsia="pt-BR"/>
        </w:rPr>
        <w:t>5</w:t>
      </w:r>
      <w:r w:rsidRPr="003F2AB4">
        <w:rPr>
          <w:b/>
          <w:color w:val="000000"/>
          <w:lang w:eastAsia="pt-BR"/>
        </w:rPr>
        <w:t>.</w:t>
      </w:r>
      <w:r w:rsidRPr="003F2AB4">
        <w:rPr>
          <w:b/>
          <w:color w:val="000000"/>
          <w:lang w:eastAsia="pt-BR"/>
        </w:rPr>
        <w:tab/>
      </w:r>
      <w:r w:rsidRPr="003F2AB4">
        <w:rPr>
          <w:b/>
          <w:color w:val="000000"/>
          <w:lang w:eastAsia="pt-BR"/>
        </w:rPr>
        <w:tab/>
      </w:r>
      <w:r w:rsidRPr="003F2AB4">
        <w:rPr>
          <w:color w:val="000000"/>
          <w:lang w:eastAsia="pt-BR"/>
        </w:rPr>
        <w:t>O acolhimento de recurso implicará invalidação apenas dos atos insuscetíveis de aproveitamento. </w:t>
      </w:r>
    </w:p>
    <w:p w:rsidR="00B610D3" w:rsidRPr="003F2AB4" w:rsidRDefault="00B610D3" w:rsidP="00B610D3">
      <w:pPr>
        <w:widowControl w:val="0"/>
        <w:tabs>
          <w:tab w:val="left" w:pos="567"/>
        </w:tabs>
        <w:suppressAutoHyphens w:val="0"/>
        <w:autoSpaceDE w:val="0"/>
        <w:spacing w:before="120" w:after="120"/>
        <w:jc w:val="both"/>
        <w:rPr>
          <w:color w:val="000000"/>
        </w:rPr>
      </w:pPr>
    </w:p>
    <w:p w:rsidR="001A18C1" w:rsidRDefault="00B610D3" w:rsidP="00B610D3">
      <w:pPr>
        <w:widowControl w:val="0"/>
        <w:tabs>
          <w:tab w:val="left" w:pos="567"/>
        </w:tabs>
        <w:suppressAutoHyphens w:val="0"/>
        <w:autoSpaceDE w:val="0"/>
        <w:spacing w:before="120" w:after="120"/>
        <w:jc w:val="both"/>
        <w:rPr>
          <w:color w:val="000000"/>
          <w:lang w:eastAsia="pt-BR"/>
        </w:rPr>
      </w:pPr>
      <w:r w:rsidRPr="003F2AB4">
        <w:rPr>
          <w:b/>
          <w:color w:val="000000"/>
        </w:rPr>
        <w:t>7.</w:t>
      </w:r>
      <w:r>
        <w:rPr>
          <w:b/>
          <w:color w:val="000000"/>
        </w:rPr>
        <w:t>9</w:t>
      </w:r>
      <w:r w:rsidRPr="003F2AB4">
        <w:rPr>
          <w:b/>
          <w:color w:val="000000"/>
        </w:rPr>
        <w:t>.</w:t>
      </w:r>
      <w:r w:rsidRPr="003F2AB4">
        <w:rPr>
          <w:color w:val="000000"/>
        </w:rPr>
        <w:t xml:space="preserve"> </w:t>
      </w:r>
      <w:r>
        <w:rPr>
          <w:color w:val="000000"/>
        </w:rPr>
        <w:tab/>
      </w:r>
      <w:r w:rsidRPr="003F2AB4">
        <w:rPr>
          <w:b/>
        </w:rPr>
        <w:t xml:space="preserve">Etapa </w:t>
      </w:r>
      <w:proofErr w:type="gramStart"/>
      <w:r>
        <w:rPr>
          <w:b/>
        </w:rPr>
        <w:t>7</w:t>
      </w:r>
      <w:proofErr w:type="gramEnd"/>
      <w:r w:rsidRPr="007E3E88">
        <w:rPr>
          <w:b/>
        </w:rPr>
        <w:t xml:space="preserve">: </w:t>
      </w:r>
      <w:r w:rsidR="007E3E88" w:rsidRPr="00A934F1">
        <w:rPr>
          <w:b/>
          <w:color w:val="000000"/>
          <w:lang w:eastAsia="pt-BR"/>
        </w:rPr>
        <w:t>Homologação e publicação do resultado definitivo d</w:t>
      </w:r>
      <w:r w:rsidR="008069CF">
        <w:rPr>
          <w:b/>
          <w:color w:val="000000"/>
          <w:lang w:eastAsia="pt-BR"/>
        </w:rPr>
        <w:t xml:space="preserve">a fase de </w:t>
      </w:r>
      <w:r w:rsidR="007E3E88" w:rsidRPr="00A934F1">
        <w:rPr>
          <w:b/>
          <w:color w:val="000000"/>
          <w:lang w:eastAsia="pt-BR"/>
        </w:rPr>
        <w:t>seleção, com divulgação das decisões recursais proferidas (se houver).</w:t>
      </w:r>
    </w:p>
    <w:p w:rsidR="009006A8" w:rsidRPr="00A934F1" w:rsidRDefault="001A18C1" w:rsidP="00B610D3">
      <w:pPr>
        <w:widowControl w:val="0"/>
        <w:tabs>
          <w:tab w:val="left" w:pos="567"/>
        </w:tabs>
        <w:suppressAutoHyphens w:val="0"/>
        <w:autoSpaceDE w:val="0"/>
        <w:spacing w:before="120" w:after="120"/>
        <w:jc w:val="both"/>
      </w:pPr>
      <w:r w:rsidRPr="001A18C1">
        <w:rPr>
          <w:b/>
          <w:color w:val="000000"/>
        </w:rPr>
        <w:t>7.9.1.</w:t>
      </w:r>
      <w:r w:rsidRPr="001A18C1">
        <w:rPr>
          <w:b/>
          <w:color w:val="000000"/>
        </w:rPr>
        <w:tab/>
      </w:r>
      <w:r w:rsidR="00B610D3" w:rsidRPr="003F2AB4">
        <w:rPr>
          <w:color w:val="000000"/>
        </w:rPr>
        <w:t xml:space="preserve">Após o julgamento dos recursos ou o transcurso do prazo sem interposição de recurso, </w:t>
      </w:r>
      <w:r>
        <w:rPr>
          <w:color w:val="000000"/>
        </w:rPr>
        <w:t>a Administração</w:t>
      </w:r>
      <w:r w:rsidR="00B610D3" w:rsidRPr="003F2AB4">
        <w:rPr>
          <w:color w:val="000000"/>
        </w:rPr>
        <w:t xml:space="preserve"> deverá homologar e divulgar, no seu sítio eletrônico oficial, as decisões recursais proferidas e o resultado definitivo do processo de seleção</w:t>
      </w:r>
      <w:r w:rsidR="0047430E">
        <w:t>.</w:t>
      </w:r>
    </w:p>
    <w:p w:rsidR="000253A7" w:rsidRDefault="00B610D3" w:rsidP="00B610D3">
      <w:pPr>
        <w:widowControl w:val="0"/>
        <w:suppressAutoHyphens w:val="0"/>
        <w:autoSpaceDE w:val="0"/>
        <w:spacing w:before="120" w:after="120"/>
        <w:jc w:val="both"/>
        <w:rPr>
          <w:bCs/>
        </w:rPr>
      </w:pPr>
      <w:r w:rsidRPr="00E147C0">
        <w:rPr>
          <w:b/>
          <w:color w:val="000000"/>
        </w:rPr>
        <w:t>7.9.</w:t>
      </w:r>
      <w:r w:rsidR="001A18C1">
        <w:rPr>
          <w:b/>
          <w:color w:val="000000"/>
        </w:rPr>
        <w:t>2</w:t>
      </w:r>
      <w:r w:rsidRPr="00E147C0">
        <w:rPr>
          <w:b/>
          <w:color w:val="000000"/>
        </w:rPr>
        <w:t>.</w:t>
      </w:r>
      <w:r w:rsidRPr="00E147C0">
        <w:rPr>
          <w:color w:val="000000"/>
        </w:rPr>
        <w:t xml:space="preserve"> A homologação não gera direito para a OSC à celebração da parceria (art. 27, §6º, da Lei nº 13.019, de 2014).</w:t>
      </w:r>
    </w:p>
    <w:p w:rsidR="000253A7" w:rsidRDefault="000253A7" w:rsidP="000253A7">
      <w:pPr>
        <w:widowControl w:val="0"/>
        <w:tabs>
          <w:tab w:val="left" w:pos="567"/>
        </w:tabs>
        <w:suppressAutoHyphens w:val="0"/>
        <w:spacing w:before="120" w:after="120"/>
        <w:jc w:val="both"/>
        <w:rPr>
          <w:color w:val="000000"/>
          <w:lang w:eastAsia="pt-BR"/>
        </w:rPr>
      </w:pPr>
      <w:r>
        <w:rPr>
          <w:b/>
        </w:rPr>
        <w:t>7.9.</w:t>
      </w:r>
      <w:r w:rsidR="001A18C1">
        <w:rPr>
          <w:b/>
        </w:rPr>
        <w:t>3</w:t>
      </w:r>
      <w:r>
        <w:rPr>
          <w:b/>
        </w:rPr>
        <w:t>.</w:t>
      </w:r>
      <w:r w:rsidRPr="003F2AB4">
        <w:t xml:space="preserve"> A</w:t>
      </w:r>
      <w:r w:rsidRPr="003F2AB4">
        <w:rPr>
          <w:color w:val="000000"/>
          <w:lang w:eastAsia="pt-BR"/>
        </w:rPr>
        <w:t>pós o recebimento e julgamento das propostas, havendo uma única entidade</w:t>
      </w:r>
      <w:r>
        <w:rPr>
          <w:color w:val="000000"/>
          <w:lang w:eastAsia="pt-BR"/>
        </w:rPr>
        <w:t xml:space="preserve"> </w:t>
      </w:r>
      <w:r w:rsidRPr="003F2AB4">
        <w:rPr>
          <w:color w:val="000000"/>
          <w:lang w:eastAsia="pt-BR"/>
        </w:rPr>
        <w:t xml:space="preserve">com proposta classificada (não eliminada), e desde que atendidas </w:t>
      </w:r>
      <w:proofErr w:type="gramStart"/>
      <w:r w:rsidRPr="003F2AB4">
        <w:rPr>
          <w:color w:val="000000"/>
          <w:lang w:eastAsia="pt-BR"/>
        </w:rPr>
        <w:t>as</w:t>
      </w:r>
      <w:proofErr w:type="gramEnd"/>
      <w:r w:rsidRPr="003F2AB4">
        <w:rPr>
          <w:color w:val="000000"/>
          <w:lang w:eastAsia="pt-BR"/>
        </w:rPr>
        <w:t xml:space="preserve"> exigências deste Edital, a administração pública </w:t>
      </w:r>
      <w:r w:rsidRPr="000253A7">
        <w:rPr>
          <w:color w:val="000000"/>
          <w:lang w:eastAsia="pt-BR"/>
        </w:rPr>
        <w:t xml:space="preserve">poderá dar </w:t>
      </w:r>
      <w:r w:rsidRPr="00A934F1">
        <w:rPr>
          <w:color w:val="000000"/>
          <w:lang w:eastAsia="pt-BR"/>
        </w:rPr>
        <w:t>prosseguimento ao processo de seleção e convocá-la para iniciar o processo de celebração.</w:t>
      </w:r>
    </w:p>
    <w:p w:rsidR="00B610D3" w:rsidRPr="003F2AB4" w:rsidRDefault="00B610D3" w:rsidP="00B610D3">
      <w:pPr>
        <w:widowControl w:val="0"/>
        <w:suppressAutoHyphens w:val="0"/>
        <w:autoSpaceDE w:val="0"/>
        <w:spacing w:before="120" w:after="120"/>
        <w:jc w:val="both"/>
        <w:rPr>
          <w:color w:val="000000"/>
        </w:rPr>
      </w:pPr>
    </w:p>
    <w:p w:rsidR="004A2341" w:rsidRPr="00D44F27" w:rsidRDefault="004A4859" w:rsidP="004A2341">
      <w:pPr>
        <w:widowControl w:val="0"/>
        <w:tabs>
          <w:tab w:val="left" w:pos="567"/>
        </w:tabs>
        <w:autoSpaceDE w:val="0"/>
        <w:spacing w:before="120" w:after="120"/>
        <w:jc w:val="both"/>
        <w:rPr>
          <w:b/>
        </w:rPr>
      </w:pPr>
      <w:r>
        <w:rPr>
          <w:b/>
        </w:rPr>
        <w:t>8</w:t>
      </w:r>
      <w:r w:rsidR="004A2341" w:rsidRPr="00D44F27">
        <w:rPr>
          <w:b/>
        </w:rPr>
        <w:t xml:space="preserve">. DA </w:t>
      </w:r>
      <w:r w:rsidR="008273EB">
        <w:rPr>
          <w:b/>
        </w:rPr>
        <w:t xml:space="preserve">FASE DE </w:t>
      </w:r>
      <w:r w:rsidR="004A2341" w:rsidRPr="00D44F27">
        <w:rPr>
          <w:b/>
        </w:rPr>
        <w:t>CELEBRAÇÃO</w:t>
      </w:r>
    </w:p>
    <w:p w:rsidR="004A2341" w:rsidRPr="00A934F1" w:rsidRDefault="004A2341" w:rsidP="004A2341">
      <w:pPr>
        <w:widowControl w:val="0"/>
        <w:tabs>
          <w:tab w:val="left" w:pos="567"/>
        </w:tabs>
        <w:autoSpaceDE w:val="0"/>
        <w:spacing w:before="120" w:after="120"/>
        <w:jc w:val="both"/>
      </w:pPr>
    </w:p>
    <w:p w:rsidR="004A2341" w:rsidRPr="00A934F1" w:rsidRDefault="00107952" w:rsidP="008273EB">
      <w:pPr>
        <w:suppressAutoHyphens w:val="0"/>
        <w:spacing w:after="200" w:line="276" w:lineRule="auto"/>
        <w:jc w:val="both"/>
      </w:pPr>
      <w:r w:rsidRPr="00A934F1">
        <w:rPr>
          <w:b/>
        </w:rPr>
        <w:t>8.1.</w:t>
      </w:r>
      <w:r w:rsidRPr="00A934F1">
        <w:t xml:space="preserve"> </w:t>
      </w:r>
      <w:r w:rsidR="008273EB">
        <w:t xml:space="preserve">A fase </w:t>
      </w:r>
      <w:r w:rsidR="004A2341" w:rsidRPr="00A934F1">
        <w:t>de celebração observará as seguintes etapas até a assinatura do instrumento de parceria:</w:t>
      </w:r>
    </w:p>
    <w:p w:rsidR="004A2341" w:rsidRPr="008273EB" w:rsidRDefault="004A2341" w:rsidP="004A2341">
      <w:pPr>
        <w:suppressAutoHyphens w:val="0"/>
        <w:spacing w:after="200" w:line="276" w:lineRule="auto"/>
        <w:rPr>
          <w:rFonts w:eastAsia="Calibri"/>
          <w:lang w:eastAsia="en-US"/>
        </w:rPr>
      </w:pPr>
      <w:r w:rsidRPr="008273EB">
        <w:rPr>
          <w:rFonts w:eastAsia="Calibri"/>
          <w:lang w:eastAsia="en-US"/>
        </w:rPr>
        <w:t>Tabe</w:t>
      </w:r>
      <w:r w:rsidR="00CD2A84" w:rsidRPr="008273EB">
        <w:rPr>
          <w:rFonts w:eastAsia="Calibri"/>
          <w:lang w:eastAsia="en-US"/>
        </w:rPr>
        <w:t>la 3</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0"/>
        <w:gridCol w:w="7548"/>
      </w:tblGrid>
      <w:tr w:rsidR="004A2341" w:rsidRPr="008273EB" w:rsidTr="00C67E5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r w:rsidRPr="008273EB">
              <w:rPr>
                <w:rFonts w:eastAsia="Calibri"/>
                <w:b/>
                <w:lang w:eastAsia="en-US"/>
              </w:rPr>
              <w:t>ETAPA</w:t>
            </w:r>
          </w:p>
        </w:tc>
        <w:tc>
          <w:tcPr>
            <w:tcW w:w="7548" w:type="dxa"/>
            <w:shd w:val="clear" w:color="auto" w:fill="auto"/>
          </w:tcPr>
          <w:p w:rsidR="004A2341" w:rsidRPr="008273EB" w:rsidRDefault="004A2341" w:rsidP="004A2341">
            <w:pPr>
              <w:suppressAutoHyphens w:val="0"/>
              <w:spacing w:after="200" w:line="276" w:lineRule="auto"/>
              <w:rPr>
                <w:rFonts w:eastAsia="Calibri"/>
                <w:b/>
                <w:lang w:eastAsia="en-US"/>
              </w:rPr>
            </w:pPr>
            <w:r w:rsidRPr="008273EB">
              <w:rPr>
                <w:rFonts w:eastAsia="Calibri"/>
                <w:b/>
                <w:lang w:eastAsia="en-US"/>
              </w:rPr>
              <w:t>DESCRIÇÃO DA ETAPA</w:t>
            </w:r>
          </w:p>
        </w:tc>
      </w:tr>
      <w:tr w:rsidR="004A2341" w:rsidRPr="008273EB" w:rsidTr="00C67E5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proofErr w:type="gramStart"/>
            <w:r w:rsidRPr="008273EB">
              <w:rPr>
                <w:rFonts w:eastAsia="Calibri"/>
                <w:b/>
                <w:lang w:eastAsia="en-US"/>
              </w:rPr>
              <w:t>1</w:t>
            </w:r>
            <w:proofErr w:type="gramEnd"/>
          </w:p>
        </w:tc>
        <w:tc>
          <w:tcPr>
            <w:tcW w:w="7548" w:type="dxa"/>
            <w:shd w:val="clear" w:color="auto" w:fill="auto"/>
          </w:tcPr>
          <w:p w:rsidR="004A2341" w:rsidRPr="008273EB" w:rsidRDefault="000426A1" w:rsidP="00C60F34">
            <w:pPr>
              <w:suppressAutoHyphens w:val="0"/>
              <w:spacing w:after="200" w:line="276" w:lineRule="auto"/>
              <w:jc w:val="both"/>
              <w:rPr>
                <w:rFonts w:eastAsia="Calibri"/>
                <w:lang w:eastAsia="en-US"/>
              </w:rPr>
            </w:pPr>
            <w:r w:rsidRPr="00524B0B">
              <w:rPr>
                <w:rFonts w:eastAsia="Calibri"/>
                <w:lang w:eastAsia="en-US"/>
              </w:rPr>
              <w:t>Convocação da OSC selecionada para apresentação do plano de trabalho e comprovação d</w:t>
            </w:r>
            <w:r>
              <w:rPr>
                <w:rFonts w:eastAsia="Calibri"/>
                <w:lang w:eastAsia="en-US"/>
              </w:rPr>
              <w:t xml:space="preserve">o atendimento dos </w:t>
            </w:r>
            <w:r w:rsidRPr="00524B0B">
              <w:rPr>
                <w:rFonts w:eastAsia="Calibri"/>
                <w:lang w:eastAsia="en-US"/>
              </w:rPr>
              <w:t xml:space="preserve">requisitos </w:t>
            </w:r>
            <w:r>
              <w:rPr>
                <w:rFonts w:eastAsia="Calibri"/>
                <w:lang w:eastAsia="en-US"/>
              </w:rPr>
              <w:t>para celebração</w:t>
            </w:r>
            <w:r w:rsidR="00C60F34">
              <w:rPr>
                <w:rFonts w:eastAsia="Calibri"/>
                <w:lang w:eastAsia="en-US"/>
              </w:rPr>
              <w:t xml:space="preserve"> da parceria e de que não incorre nos impedimentos (vedações) </w:t>
            </w:r>
            <w:r>
              <w:rPr>
                <w:rFonts w:eastAsia="Calibri"/>
                <w:lang w:eastAsia="en-US"/>
              </w:rPr>
              <w:t>legais</w:t>
            </w:r>
            <w:r w:rsidRPr="00524B0B">
              <w:rPr>
                <w:rFonts w:eastAsia="Calibri"/>
                <w:lang w:eastAsia="en-US"/>
              </w:rPr>
              <w:t>.</w:t>
            </w:r>
            <w:r w:rsidR="004A2341" w:rsidRPr="008273EB">
              <w:rPr>
                <w:rFonts w:eastAsia="Calibri"/>
                <w:lang w:eastAsia="en-US"/>
              </w:rPr>
              <w:t xml:space="preserve"> </w:t>
            </w:r>
          </w:p>
        </w:tc>
      </w:tr>
      <w:tr w:rsidR="004A2341" w:rsidRPr="008273EB" w:rsidTr="00C67E5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proofErr w:type="gramStart"/>
            <w:r w:rsidRPr="008273EB">
              <w:rPr>
                <w:rFonts w:eastAsia="Calibri"/>
                <w:b/>
                <w:lang w:eastAsia="en-US"/>
              </w:rPr>
              <w:t>2</w:t>
            </w:r>
            <w:proofErr w:type="gramEnd"/>
          </w:p>
        </w:tc>
        <w:tc>
          <w:tcPr>
            <w:tcW w:w="7548" w:type="dxa"/>
            <w:shd w:val="clear" w:color="auto" w:fill="auto"/>
          </w:tcPr>
          <w:p w:rsidR="004A2341" w:rsidRPr="005755CC" w:rsidRDefault="009B5AAC" w:rsidP="005755CC">
            <w:pPr>
              <w:suppressAutoHyphens w:val="0"/>
              <w:spacing w:before="120" w:after="120"/>
              <w:jc w:val="both"/>
            </w:pPr>
            <w:r w:rsidRPr="00BB05D8">
              <w:rPr>
                <w:rFonts w:eastAsia="Calibri"/>
                <w:lang w:eastAsia="en-US"/>
              </w:rPr>
              <w:t xml:space="preserve">Verificação do cumprimento dos requisitos </w:t>
            </w:r>
            <w:r w:rsidRPr="00BB05D8">
              <w:rPr>
                <w:color w:val="000000"/>
                <w:lang w:eastAsia="pt-BR"/>
              </w:rPr>
              <w:t>para celebração da parceria e de que não incorre nos impedimentos (vedações) legais</w:t>
            </w:r>
            <w:r w:rsidRPr="00BB05D8">
              <w:t>.</w:t>
            </w:r>
            <w:r w:rsidR="005755CC">
              <w:t xml:space="preserve"> </w:t>
            </w:r>
            <w:r w:rsidRPr="00BB05D8">
              <w:rPr>
                <w:rFonts w:eastAsia="Calibri"/>
                <w:lang w:eastAsia="en-US"/>
              </w:rPr>
              <w:t xml:space="preserve">Análise do plano de </w:t>
            </w:r>
            <w:r w:rsidRPr="00BB05D8">
              <w:rPr>
                <w:rFonts w:eastAsia="Calibri"/>
                <w:lang w:eastAsia="en-US"/>
              </w:rPr>
              <w:lastRenderedPageBreak/>
              <w:t>trabalho.</w:t>
            </w:r>
          </w:p>
        </w:tc>
      </w:tr>
      <w:tr w:rsidR="004A2341" w:rsidRPr="008273EB" w:rsidTr="00C67E5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proofErr w:type="gramStart"/>
            <w:r w:rsidRPr="008273EB">
              <w:rPr>
                <w:rFonts w:eastAsia="Calibri"/>
                <w:b/>
                <w:lang w:eastAsia="en-US"/>
              </w:rPr>
              <w:lastRenderedPageBreak/>
              <w:t>3</w:t>
            </w:r>
            <w:proofErr w:type="gramEnd"/>
          </w:p>
        </w:tc>
        <w:tc>
          <w:tcPr>
            <w:tcW w:w="7548" w:type="dxa"/>
            <w:shd w:val="clear" w:color="auto" w:fill="auto"/>
          </w:tcPr>
          <w:p w:rsidR="004A2341" w:rsidRPr="008273EB" w:rsidRDefault="004A2341" w:rsidP="00CF5F93">
            <w:pPr>
              <w:suppressAutoHyphens w:val="0"/>
              <w:spacing w:after="200" w:line="276" w:lineRule="auto"/>
              <w:jc w:val="both"/>
              <w:rPr>
                <w:rFonts w:eastAsia="Calibri"/>
                <w:lang w:eastAsia="en-US"/>
              </w:rPr>
            </w:pPr>
            <w:r w:rsidRPr="008273EB">
              <w:rPr>
                <w:rFonts w:eastAsia="Calibri"/>
                <w:lang w:eastAsia="en-US"/>
              </w:rPr>
              <w:t>Ajustes no plano de trabalho e regularização de documentação, se necessário.</w:t>
            </w:r>
          </w:p>
        </w:tc>
      </w:tr>
      <w:tr w:rsidR="004A2341" w:rsidRPr="008273EB" w:rsidTr="00C67E51">
        <w:tc>
          <w:tcPr>
            <w:tcW w:w="0" w:type="auto"/>
            <w:shd w:val="clear" w:color="auto" w:fill="auto"/>
          </w:tcPr>
          <w:p w:rsidR="004A2341" w:rsidRPr="008273EB" w:rsidRDefault="004A2341" w:rsidP="004A2341">
            <w:pPr>
              <w:suppressAutoHyphens w:val="0"/>
              <w:spacing w:after="200" w:line="276" w:lineRule="auto"/>
              <w:rPr>
                <w:rFonts w:eastAsia="Calibri"/>
                <w:b/>
                <w:lang w:eastAsia="en-US"/>
              </w:rPr>
            </w:pPr>
            <w:proofErr w:type="gramStart"/>
            <w:r w:rsidRPr="008273EB">
              <w:rPr>
                <w:rFonts w:eastAsia="Calibri"/>
                <w:b/>
                <w:lang w:eastAsia="en-US"/>
              </w:rPr>
              <w:t>4</w:t>
            </w:r>
            <w:proofErr w:type="gramEnd"/>
          </w:p>
        </w:tc>
        <w:tc>
          <w:tcPr>
            <w:tcW w:w="7548" w:type="dxa"/>
            <w:shd w:val="clear" w:color="auto" w:fill="auto"/>
          </w:tcPr>
          <w:p w:rsidR="004A2341" w:rsidRPr="008273EB" w:rsidRDefault="000426A1" w:rsidP="00C67E51">
            <w:pPr>
              <w:suppressAutoHyphens w:val="0"/>
              <w:spacing w:after="200" w:line="276" w:lineRule="auto"/>
              <w:jc w:val="both"/>
              <w:rPr>
                <w:rFonts w:eastAsia="Calibri"/>
                <w:lang w:eastAsia="en-US"/>
              </w:rPr>
            </w:pPr>
            <w:r w:rsidRPr="00524B0B">
              <w:rPr>
                <w:rFonts w:eastAsia="Calibri"/>
                <w:lang w:eastAsia="en-US"/>
              </w:rPr>
              <w:t>Parecer de órgão técnico</w:t>
            </w:r>
            <w:r w:rsidR="00C67E51">
              <w:rPr>
                <w:rFonts w:eastAsia="Calibri"/>
                <w:lang w:eastAsia="en-US"/>
              </w:rPr>
              <w:t>.</w:t>
            </w:r>
          </w:p>
        </w:tc>
      </w:tr>
      <w:tr w:rsidR="00C67E51" w:rsidRPr="008273EB" w:rsidTr="00C67E51">
        <w:tc>
          <w:tcPr>
            <w:tcW w:w="0" w:type="auto"/>
            <w:shd w:val="clear" w:color="auto" w:fill="auto"/>
          </w:tcPr>
          <w:p w:rsidR="00C67E51" w:rsidRPr="008273EB" w:rsidRDefault="00C67E51" w:rsidP="004A2341">
            <w:pPr>
              <w:suppressAutoHyphens w:val="0"/>
              <w:spacing w:after="200" w:line="276" w:lineRule="auto"/>
              <w:rPr>
                <w:rFonts w:eastAsia="Calibri"/>
                <w:b/>
                <w:lang w:eastAsia="en-US"/>
              </w:rPr>
            </w:pPr>
            <w:proofErr w:type="gramStart"/>
            <w:r>
              <w:rPr>
                <w:rFonts w:eastAsia="Calibri"/>
                <w:b/>
                <w:lang w:eastAsia="en-US"/>
              </w:rPr>
              <w:t>5</w:t>
            </w:r>
            <w:proofErr w:type="gramEnd"/>
          </w:p>
        </w:tc>
        <w:tc>
          <w:tcPr>
            <w:tcW w:w="7548" w:type="dxa"/>
            <w:shd w:val="clear" w:color="auto" w:fill="auto"/>
          </w:tcPr>
          <w:p w:rsidR="00C67E51" w:rsidRPr="00524B0B" w:rsidRDefault="00C67E51" w:rsidP="00C67E51">
            <w:pPr>
              <w:suppressAutoHyphens w:val="0"/>
              <w:spacing w:after="200" w:line="276" w:lineRule="auto"/>
              <w:jc w:val="both"/>
              <w:rPr>
                <w:rFonts w:eastAsia="Calibri"/>
                <w:lang w:eastAsia="en-US"/>
              </w:rPr>
            </w:pPr>
            <w:r>
              <w:rPr>
                <w:rFonts w:eastAsia="Calibri"/>
                <w:lang w:eastAsia="en-US"/>
              </w:rPr>
              <w:t>Parecer jurídico.</w:t>
            </w:r>
          </w:p>
        </w:tc>
      </w:tr>
      <w:tr w:rsidR="00C67E51" w:rsidRPr="008273EB" w:rsidTr="00C67E51">
        <w:tc>
          <w:tcPr>
            <w:tcW w:w="0" w:type="auto"/>
            <w:shd w:val="clear" w:color="auto" w:fill="auto"/>
          </w:tcPr>
          <w:p w:rsidR="00C67E51" w:rsidRPr="008273EB" w:rsidRDefault="00C67E51" w:rsidP="004A2341">
            <w:pPr>
              <w:suppressAutoHyphens w:val="0"/>
              <w:spacing w:after="200" w:line="276" w:lineRule="auto"/>
              <w:rPr>
                <w:rFonts w:eastAsia="Calibri"/>
                <w:b/>
                <w:lang w:eastAsia="en-US"/>
              </w:rPr>
            </w:pPr>
            <w:proofErr w:type="gramStart"/>
            <w:r>
              <w:rPr>
                <w:rFonts w:eastAsia="Calibri"/>
                <w:b/>
                <w:lang w:eastAsia="en-US"/>
              </w:rPr>
              <w:t>6</w:t>
            </w:r>
            <w:proofErr w:type="gramEnd"/>
          </w:p>
        </w:tc>
        <w:tc>
          <w:tcPr>
            <w:tcW w:w="7548" w:type="dxa"/>
            <w:shd w:val="clear" w:color="auto" w:fill="auto"/>
          </w:tcPr>
          <w:p w:rsidR="00C67E51" w:rsidRDefault="00C67E51" w:rsidP="00C67E51">
            <w:pPr>
              <w:suppressAutoHyphens w:val="0"/>
              <w:spacing w:after="200" w:line="276" w:lineRule="auto"/>
              <w:jc w:val="both"/>
              <w:rPr>
                <w:rFonts w:eastAsia="Calibri"/>
                <w:lang w:eastAsia="en-US"/>
              </w:rPr>
            </w:pPr>
            <w:r>
              <w:rPr>
                <w:rFonts w:eastAsia="Calibri"/>
                <w:lang w:eastAsia="en-US"/>
              </w:rPr>
              <w:t>A</w:t>
            </w:r>
            <w:r w:rsidRPr="00524B0B">
              <w:rPr>
                <w:rFonts w:eastAsia="Calibri"/>
                <w:lang w:eastAsia="en-US"/>
              </w:rPr>
              <w:t xml:space="preserve">ssinatura do </w:t>
            </w:r>
            <w:r>
              <w:rPr>
                <w:rFonts w:eastAsia="Calibri"/>
                <w:lang w:eastAsia="en-US"/>
              </w:rPr>
              <w:t>termo de</w:t>
            </w:r>
            <w:r w:rsidRPr="008273EB">
              <w:rPr>
                <w:rFonts w:eastAsia="Calibri"/>
                <w:lang w:eastAsia="en-US"/>
              </w:rPr>
              <w:t xml:space="preserve"> </w:t>
            </w:r>
            <w:r>
              <w:rPr>
                <w:rFonts w:eastAsia="Calibri"/>
                <w:lang w:eastAsia="en-US"/>
              </w:rPr>
              <w:t>colaboração e p</w:t>
            </w:r>
            <w:r w:rsidRPr="008273EB">
              <w:rPr>
                <w:rFonts w:eastAsia="Calibri"/>
                <w:lang w:eastAsia="en-US"/>
              </w:rPr>
              <w:t>ublicação do extrato do termo de colaboração no Diário O</w:t>
            </w:r>
            <w:r>
              <w:rPr>
                <w:rFonts w:eastAsia="Calibri"/>
                <w:lang w:eastAsia="en-US"/>
              </w:rPr>
              <w:t>ficial.</w:t>
            </w:r>
          </w:p>
        </w:tc>
      </w:tr>
    </w:tbl>
    <w:p w:rsidR="0025216A" w:rsidRPr="008273EB" w:rsidRDefault="0025216A" w:rsidP="003F2AB4">
      <w:pPr>
        <w:widowControl w:val="0"/>
        <w:tabs>
          <w:tab w:val="left" w:pos="567"/>
        </w:tabs>
        <w:suppressAutoHyphens w:val="0"/>
        <w:spacing w:before="120" w:after="120"/>
        <w:jc w:val="both"/>
      </w:pPr>
    </w:p>
    <w:p w:rsidR="009B5AAC" w:rsidRPr="00BB05D8" w:rsidRDefault="009B5AAC" w:rsidP="009B5AAC">
      <w:pPr>
        <w:widowControl w:val="0"/>
        <w:tabs>
          <w:tab w:val="left" w:pos="567"/>
        </w:tabs>
        <w:autoSpaceDE w:val="0"/>
        <w:spacing w:before="120" w:after="120"/>
        <w:jc w:val="both"/>
      </w:pPr>
      <w:r w:rsidRPr="00BB05D8">
        <w:rPr>
          <w:b/>
        </w:rPr>
        <w:t xml:space="preserve">8.2. </w:t>
      </w:r>
      <w:r w:rsidRPr="00BB05D8">
        <w:rPr>
          <w:b/>
        </w:rPr>
        <w:tab/>
        <w:t xml:space="preserve">Etapa </w:t>
      </w:r>
      <w:proofErr w:type="gramStart"/>
      <w:r w:rsidRPr="00BB05D8">
        <w:rPr>
          <w:b/>
        </w:rPr>
        <w:t>1</w:t>
      </w:r>
      <w:proofErr w:type="gramEnd"/>
      <w:r w:rsidRPr="00BB05D8">
        <w:rPr>
          <w:b/>
        </w:rPr>
        <w:t xml:space="preserve">: </w:t>
      </w:r>
      <w:r w:rsidRPr="00BB05D8">
        <w:rPr>
          <w:b/>
          <w:lang w:eastAsia="pt-BR"/>
        </w:rPr>
        <w:t>Convocação da OSC selecionada para a</w:t>
      </w:r>
      <w:r w:rsidRPr="00BB05D8">
        <w:rPr>
          <w:b/>
          <w:color w:val="000000"/>
          <w:lang w:eastAsia="pt-BR"/>
        </w:rPr>
        <w:t>presentação do plano de trabalho e comprovação do atendimento dos requisitos para celebração da parceria e de que não incorre nos impedimentos (vedações) legais</w:t>
      </w:r>
      <w:r w:rsidRPr="00BB05D8">
        <w:rPr>
          <w:b/>
        </w:rPr>
        <w:t xml:space="preserve">. </w:t>
      </w:r>
      <w:r w:rsidRPr="00BB05D8">
        <w:t>Para a celebração da parceria, a administração pública federal convocará a OSC selecionada para, no prazo de 15 (quinze) dias corridos a partir da convocação, apresentar o seu pl</w:t>
      </w:r>
      <w:r w:rsidR="00C67E51">
        <w:t>ano de trabalho</w:t>
      </w:r>
      <w:r w:rsidRPr="00BB05D8">
        <w:t xml:space="preserve"> e a documentação exigida para comprovação dos requisitos para a celebração da parceria e de que não incorre nos impedimentos legais (</w:t>
      </w:r>
      <w:proofErr w:type="spellStart"/>
      <w:r w:rsidRPr="00BB05D8">
        <w:t>arts</w:t>
      </w:r>
      <w:proofErr w:type="spellEnd"/>
      <w:r w:rsidRPr="00BB05D8">
        <w:t xml:space="preserve">. 28, </w:t>
      </w:r>
      <w:r w:rsidRPr="00BB05D8">
        <w:rPr>
          <w:b/>
        </w:rPr>
        <w:t>caput</w:t>
      </w:r>
      <w:r w:rsidRPr="00BB05D8">
        <w:t>,</w:t>
      </w:r>
      <w:r w:rsidRPr="00BB05D8">
        <w:rPr>
          <w:b/>
        </w:rPr>
        <w:t xml:space="preserve"> </w:t>
      </w:r>
      <w:r w:rsidRPr="00BB05D8">
        <w:t>33, 34 e 39 da Lei nº 13.019, de 2014).</w:t>
      </w:r>
    </w:p>
    <w:p w:rsidR="009B5AAC" w:rsidRPr="00BB05D8" w:rsidRDefault="009B5AAC" w:rsidP="009B5AAC">
      <w:pPr>
        <w:widowControl w:val="0"/>
        <w:tabs>
          <w:tab w:val="left" w:pos="567"/>
        </w:tabs>
        <w:autoSpaceDE w:val="0"/>
        <w:spacing w:before="120" w:after="120"/>
        <w:jc w:val="both"/>
        <w:rPr>
          <w:b/>
        </w:rPr>
      </w:pPr>
    </w:p>
    <w:p w:rsidR="009B5AAC" w:rsidRPr="00DA0062" w:rsidRDefault="009B5AAC" w:rsidP="009B5AAC">
      <w:pPr>
        <w:widowControl w:val="0"/>
        <w:tabs>
          <w:tab w:val="left" w:pos="567"/>
        </w:tabs>
        <w:autoSpaceDE w:val="0"/>
        <w:spacing w:before="120" w:after="120"/>
        <w:jc w:val="both"/>
      </w:pPr>
      <w:r w:rsidRPr="00BB05D8">
        <w:rPr>
          <w:b/>
        </w:rPr>
        <w:t>8.2.1.</w:t>
      </w:r>
      <w:r w:rsidRPr="00BB05D8">
        <w:t xml:space="preserve"> Por meio do plano de trabalho, a OSC selecionada deverá apresentar o detalhamento </w:t>
      </w:r>
      <w:r w:rsidRPr="00DA0062">
        <w:t xml:space="preserve">da proposta submetida e aprovada no processo de seleção, com todos os pormenores exigidos pela legislação (em especial o art. 22 da </w:t>
      </w:r>
      <w:r w:rsidR="007F7B60" w:rsidRPr="00DA0062">
        <w:t>Lei nº 13.019, de 2014</w:t>
      </w:r>
      <w:r w:rsidRPr="00DA0062">
        <w:t xml:space="preserve">), observados os </w:t>
      </w:r>
      <w:r w:rsidRPr="00DA0062">
        <w:rPr>
          <w:i/>
        </w:rPr>
        <w:t>Anexos IV – Modelo de Plano de Trabalho e V – Referências para Colaboração</w:t>
      </w:r>
      <w:r w:rsidRPr="00DA0062">
        <w:t>.</w:t>
      </w:r>
    </w:p>
    <w:p w:rsidR="009B5AAC" w:rsidRPr="00BB05D8" w:rsidRDefault="009B5AAC" w:rsidP="009B5AAC">
      <w:pPr>
        <w:widowControl w:val="0"/>
        <w:tabs>
          <w:tab w:val="left" w:pos="567"/>
        </w:tabs>
        <w:autoSpaceDE w:val="0"/>
        <w:spacing w:before="120" w:after="120"/>
        <w:jc w:val="both"/>
        <w:rPr>
          <w:b/>
        </w:rPr>
      </w:pPr>
    </w:p>
    <w:p w:rsidR="009B5AAC" w:rsidRPr="00BB05D8" w:rsidRDefault="009B5AAC" w:rsidP="009B5AAC">
      <w:pPr>
        <w:widowControl w:val="0"/>
        <w:tabs>
          <w:tab w:val="left" w:pos="567"/>
        </w:tabs>
        <w:autoSpaceDE w:val="0"/>
        <w:spacing w:before="120" w:after="120"/>
        <w:jc w:val="both"/>
      </w:pPr>
      <w:r w:rsidRPr="00BB05D8">
        <w:rPr>
          <w:b/>
        </w:rPr>
        <w:t>8.2.2.</w:t>
      </w:r>
      <w:r w:rsidRPr="00BB05D8">
        <w:t xml:space="preserve"> O plano de trabalho deverá conter, no </w:t>
      </w:r>
      <w:r w:rsidR="00BC7545">
        <w:t>mínimo, os elementos constantes do artigo 22 da Lei Federal nº 13.019, de 2014, com a redação dada pela Lei nº 13.204, de 2015.</w:t>
      </w:r>
    </w:p>
    <w:p w:rsidR="009B5AAC" w:rsidRPr="00BB05D8" w:rsidRDefault="009B5AAC" w:rsidP="009B5AAC">
      <w:pPr>
        <w:widowControl w:val="0"/>
        <w:tabs>
          <w:tab w:val="left" w:pos="567"/>
        </w:tabs>
        <w:autoSpaceDE w:val="0"/>
        <w:spacing w:before="120" w:after="120"/>
        <w:contextualSpacing/>
        <w:jc w:val="both"/>
      </w:pPr>
    </w:p>
    <w:p w:rsidR="009B5AAC" w:rsidRDefault="009B5AAC" w:rsidP="009B5AAC">
      <w:pPr>
        <w:tabs>
          <w:tab w:val="left" w:pos="567"/>
        </w:tabs>
        <w:suppressAutoHyphens w:val="0"/>
        <w:spacing w:before="120" w:after="120"/>
        <w:jc w:val="both"/>
      </w:pPr>
      <w:r w:rsidRPr="00BB05D8">
        <w:rPr>
          <w:b/>
        </w:rPr>
        <w:t>8.2.4.</w:t>
      </w:r>
      <w:r w:rsidRPr="00BB05D8">
        <w:t xml:space="preserve"> Além da apresentação do plano de trabalho, a OSC selecionada, no mesmo prazo acima </w:t>
      </w:r>
      <w:r w:rsidRPr="0029571B">
        <w:t xml:space="preserve">de 15 (quinze) dias corridos, deverá comprovar o cumprimento dos requisitos previstos no </w:t>
      </w:r>
      <w:hyperlink r:id="rId10" w:anchor="art2i" w:history="1">
        <w:r w:rsidRPr="0029571B">
          <w:t>inciso I do caput do art. 2º</w:t>
        </w:r>
      </w:hyperlink>
      <w:r w:rsidRPr="0029571B">
        <w:t xml:space="preserve">, nos </w:t>
      </w:r>
      <w:hyperlink r:id="rId11" w:anchor="art33i" w:history="1">
        <w:r w:rsidRPr="0029571B">
          <w:t>incisos I a V do caput do art. 33</w:t>
        </w:r>
      </w:hyperlink>
      <w:r w:rsidRPr="0029571B">
        <w:t xml:space="preserve"> e nos </w:t>
      </w:r>
      <w:hyperlink r:id="rId12" w:anchor="art34ii" w:history="1">
        <w:r w:rsidRPr="0029571B">
          <w:t>incisos II a VII do caput do art. 34 da Lei nº 13.019, de 2014</w:t>
        </w:r>
      </w:hyperlink>
      <w:r w:rsidRPr="0029571B">
        <w:t xml:space="preserve">, e a não ocorrência de hipóteses que incorram nas vedações de que trata o </w:t>
      </w:r>
      <w:hyperlink r:id="rId13" w:anchor="art39" w:history="1">
        <w:r w:rsidRPr="0029571B">
          <w:t>art. 39 da referida Lei</w:t>
        </w:r>
      </w:hyperlink>
      <w:r w:rsidRPr="0029571B">
        <w:t>, que serão verificados por meio da apresentação</w:t>
      </w:r>
      <w:r w:rsidRPr="00BB05D8">
        <w:t xml:space="preserve"> dos seguintes documentos:</w:t>
      </w:r>
    </w:p>
    <w:p w:rsidR="009B5AAC" w:rsidRPr="00BB05D8" w:rsidRDefault="009B5AAC" w:rsidP="009B5AAC">
      <w:pPr>
        <w:tabs>
          <w:tab w:val="left" w:pos="1276"/>
        </w:tabs>
        <w:suppressAutoHyphens w:val="0"/>
        <w:spacing w:before="120" w:after="120"/>
        <w:ind w:firstLine="709"/>
        <w:jc w:val="both"/>
      </w:pPr>
      <w:r w:rsidRPr="00BB05D8">
        <w:t xml:space="preserve">I - </w:t>
      </w:r>
      <w:r>
        <w:tab/>
      </w:r>
      <w:r w:rsidRPr="00BB05D8">
        <w:t xml:space="preserve">cópia do estatuto registrado e suas alterações, em conformidade com as exigências previstas no </w:t>
      </w:r>
      <w:hyperlink r:id="rId14" w:anchor="art33" w:history="1">
        <w:r w:rsidRPr="00BB05D8">
          <w:t>art. 33 da Lei nº 13.019, de 2014</w:t>
        </w:r>
      </w:hyperlink>
      <w:r w:rsidRPr="00BB05D8">
        <w:t xml:space="preserve">; </w:t>
      </w:r>
    </w:p>
    <w:p w:rsidR="009B5AAC" w:rsidRPr="00BB05D8" w:rsidRDefault="009B5AAC" w:rsidP="009B5AAC">
      <w:pPr>
        <w:tabs>
          <w:tab w:val="left" w:pos="1276"/>
        </w:tabs>
        <w:suppressAutoHyphens w:val="0"/>
        <w:spacing w:before="120" w:after="120"/>
        <w:ind w:firstLine="709"/>
        <w:jc w:val="both"/>
      </w:pPr>
      <w:r w:rsidRPr="00BB05D8">
        <w:t xml:space="preserve">II - </w:t>
      </w:r>
      <w:r>
        <w:tab/>
      </w:r>
      <w:r w:rsidRPr="00BB05D8">
        <w:t xml:space="preserve">comprovante de inscrição no Cadastro Nacional da Pessoa Jurídica - CNPJ, emitido no sítio eletrônico oficial da Secretaria da Receita Federal do Brasil, para demonstrar que a </w:t>
      </w:r>
      <w:r>
        <w:t xml:space="preserve">OSC </w:t>
      </w:r>
      <w:r w:rsidRPr="00BB05D8">
        <w:t>existe há, no mínimo, três anos com cadastro ativo;</w:t>
      </w:r>
    </w:p>
    <w:p w:rsidR="009B5AAC" w:rsidRPr="00BB05D8" w:rsidRDefault="009B5AAC" w:rsidP="009B5AAC">
      <w:pPr>
        <w:tabs>
          <w:tab w:val="left" w:pos="1276"/>
        </w:tabs>
        <w:suppressAutoHyphens w:val="0"/>
        <w:spacing w:before="120" w:after="120"/>
        <w:ind w:firstLine="709"/>
        <w:contextualSpacing/>
        <w:jc w:val="both"/>
      </w:pPr>
      <w:r w:rsidRPr="00BB05D8">
        <w:t xml:space="preserve">III - </w:t>
      </w:r>
      <w:r>
        <w:tab/>
      </w:r>
      <w:r w:rsidRPr="00BB05D8">
        <w:t>comprovantes de experiência prévia na realização do objeto da parceria ou de objeto de natureza semelhante de, no mínimo, um ano de capacidade técnica e operacional, podendo ser admitidos, sem prejuízo de outros:</w:t>
      </w:r>
    </w:p>
    <w:p w:rsidR="009B5AAC" w:rsidRPr="00BB05D8" w:rsidRDefault="009B5AAC" w:rsidP="009B5AAC">
      <w:pPr>
        <w:tabs>
          <w:tab w:val="left" w:pos="1276"/>
        </w:tabs>
        <w:suppressAutoHyphens w:val="0"/>
        <w:spacing w:before="120" w:after="120"/>
        <w:ind w:firstLine="709"/>
        <w:contextualSpacing/>
        <w:jc w:val="both"/>
      </w:pPr>
      <w:r w:rsidRPr="00BB05D8">
        <w:lastRenderedPageBreak/>
        <w:t xml:space="preserve">a) </w:t>
      </w:r>
      <w:r>
        <w:tab/>
      </w:r>
      <w:r w:rsidRPr="00BB05D8">
        <w:t>instrumentos de parceria firmados com órgãos e entidades da administração pública, organismos internacionais, empresas ou outras organizações da sociedade civil;</w:t>
      </w:r>
    </w:p>
    <w:p w:rsidR="009B5AAC" w:rsidRPr="00BB05D8" w:rsidRDefault="009B5AAC" w:rsidP="009B5AAC">
      <w:pPr>
        <w:tabs>
          <w:tab w:val="left" w:pos="1276"/>
        </w:tabs>
        <w:suppressAutoHyphens w:val="0"/>
        <w:spacing w:before="120" w:after="120"/>
        <w:ind w:firstLine="709"/>
        <w:contextualSpacing/>
        <w:jc w:val="both"/>
      </w:pPr>
      <w:r w:rsidRPr="00BB05D8">
        <w:t xml:space="preserve">b) </w:t>
      </w:r>
      <w:r>
        <w:tab/>
      </w:r>
      <w:r w:rsidRPr="00BB05D8">
        <w:t>relatórios de atividades com comprovação das ações desenvolvidas;</w:t>
      </w:r>
    </w:p>
    <w:p w:rsidR="009B5AAC" w:rsidRPr="00BB05D8" w:rsidRDefault="009B5AAC" w:rsidP="009B5AAC">
      <w:pPr>
        <w:tabs>
          <w:tab w:val="left" w:pos="1276"/>
        </w:tabs>
        <w:suppressAutoHyphens w:val="0"/>
        <w:spacing w:before="120" w:after="120"/>
        <w:ind w:firstLine="709"/>
        <w:contextualSpacing/>
        <w:jc w:val="both"/>
      </w:pPr>
      <w:r w:rsidRPr="00BB05D8">
        <w:t xml:space="preserve">c) </w:t>
      </w:r>
      <w:r>
        <w:tab/>
      </w:r>
      <w:r w:rsidRPr="00BB05D8">
        <w:t xml:space="preserve">publicações, pesquisas e outras formas de produção de conhecimento realizadas pela </w:t>
      </w:r>
      <w:r>
        <w:t xml:space="preserve">OSC </w:t>
      </w:r>
      <w:r w:rsidRPr="00BB05D8">
        <w:t>ou a respeito dela;</w:t>
      </w:r>
    </w:p>
    <w:p w:rsidR="009B5AAC" w:rsidRPr="00BB05D8" w:rsidRDefault="009B5AAC" w:rsidP="009B5AAC">
      <w:pPr>
        <w:tabs>
          <w:tab w:val="left" w:pos="1276"/>
        </w:tabs>
        <w:suppressAutoHyphens w:val="0"/>
        <w:spacing w:before="120" w:after="120"/>
        <w:ind w:firstLine="709"/>
        <w:contextualSpacing/>
        <w:jc w:val="both"/>
      </w:pPr>
      <w:r w:rsidRPr="00BB05D8">
        <w:t xml:space="preserve">d) </w:t>
      </w:r>
      <w:r>
        <w:tab/>
      </w:r>
      <w:r w:rsidRPr="00BB05D8">
        <w:t xml:space="preserve">currículos profissionais de integrantes da </w:t>
      </w:r>
      <w:r>
        <w:t>OSC</w:t>
      </w:r>
      <w:r w:rsidRPr="00BB05D8">
        <w:t>, sejam dirigentes, conselheiros, associados, cooperados, empregados, entre outros;</w:t>
      </w:r>
    </w:p>
    <w:p w:rsidR="009B5AAC" w:rsidRPr="00BB05D8" w:rsidRDefault="009B5AAC" w:rsidP="009B5AAC">
      <w:pPr>
        <w:tabs>
          <w:tab w:val="left" w:pos="1276"/>
        </w:tabs>
        <w:suppressAutoHyphens w:val="0"/>
        <w:spacing w:before="120" w:after="120"/>
        <w:ind w:firstLine="709"/>
        <w:contextualSpacing/>
        <w:jc w:val="both"/>
      </w:pPr>
      <w:r w:rsidRPr="00BB05D8">
        <w:t xml:space="preserve">e) </w:t>
      </w:r>
      <w:r>
        <w:tab/>
      </w:r>
      <w:r w:rsidRPr="00BB05D8">
        <w:t xml:space="preserve">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w:t>
      </w:r>
      <w:proofErr w:type="gramStart"/>
      <w:r w:rsidRPr="00BB05D8">
        <w:t>ou</w:t>
      </w:r>
      <w:proofErr w:type="gramEnd"/>
    </w:p>
    <w:p w:rsidR="009B5AAC" w:rsidRPr="00BB05D8" w:rsidRDefault="009B5AAC" w:rsidP="009B5AAC">
      <w:pPr>
        <w:tabs>
          <w:tab w:val="left" w:pos="1276"/>
        </w:tabs>
        <w:suppressAutoHyphens w:val="0"/>
        <w:spacing w:before="120" w:after="120"/>
        <w:ind w:firstLine="709"/>
        <w:contextualSpacing/>
        <w:jc w:val="both"/>
      </w:pPr>
      <w:r w:rsidRPr="00BB05D8">
        <w:t xml:space="preserve">f) </w:t>
      </w:r>
      <w:r>
        <w:tab/>
      </w:r>
      <w:r w:rsidRPr="00BB05D8">
        <w:t xml:space="preserve">prêmios de relevância recebidos no País ou no exterior pela </w:t>
      </w:r>
      <w:r>
        <w:t>OSC</w:t>
      </w:r>
      <w:r w:rsidRPr="00BB05D8">
        <w:t>;</w:t>
      </w:r>
    </w:p>
    <w:p w:rsidR="009B5AAC" w:rsidRPr="00BB05D8" w:rsidRDefault="009B5AAC" w:rsidP="009B5AAC">
      <w:pPr>
        <w:suppressAutoHyphens w:val="0"/>
        <w:spacing w:before="120" w:after="120"/>
        <w:ind w:firstLine="527"/>
        <w:contextualSpacing/>
        <w:jc w:val="both"/>
      </w:pPr>
    </w:p>
    <w:p w:rsidR="009B5AAC" w:rsidRPr="00BB05D8" w:rsidRDefault="009B5AAC" w:rsidP="009B5AAC">
      <w:pPr>
        <w:tabs>
          <w:tab w:val="left" w:pos="1276"/>
        </w:tabs>
        <w:suppressAutoHyphens w:val="0"/>
        <w:spacing w:before="120" w:after="120"/>
        <w:ind w:firstLine="709"/>
        <w:jc w:val="both"/>
      </w:pPr>
      <w:r w:rsidRPr="00BB05D8">
        <w:t xml:space="preserve">IV - </w:t>
      </w:r>
      <w:r>
        <w:tab/>
      </w:r>
      <w:r w:rsidRPr="00BB05D8">
        <w:t>Certidão de Débitos Relativos a Créditos Tributários Federais</w:t>
      </w:r>
      <w:r w:rsidR="00BC7545">
        <w:t>, Estaduais e Municipais</w:t>
      </w:r>
      <w:r w:rsidRPr="00BB05D8">
        <w:t xml:space="preserve">; </w:t>
      </w:r>
    </w:p>
    <w:p w:rsidR="009B5AAC" w:rsidRPr="00BB05D8" w:rsidRDefault="009B5AAC" w:rsidP="009B5AAC">
      <w:pPr>
        <w:tabs>
          <w:tab w:val="left" w:pos="1276"/>
        </w:tabs>
        <w:suppressAutoHyphens w:val="0"/>
        <w:spacing w:before="120" w:after="120"/>
        <w:ind w:firstLine="709"/>
        <w:jc w:val="both"/>
      </w:pPr>
      <w:r w:rsidRPr="00BB05D8">
        <w:t xml:space="preserve">V - </w:t>
      </w:r>
      <w:r>
        <w:tab/>
      </w:r>
      <w:r w:rsidRPr="00BB05D8">
        <w:t>Certificado de Regularidade do Fundo de Garantia do Tempo de Serviço - CRF/FGTS;</w:t>
      </w:r>
    </w:p>
    <w:p w:rsidR="009B5AAC" w:rsidRPr="00BB05D8" w:rsidRDefault="009B5AAC" w:rsidP="009B5AAC">
      <w:pPr>
        <w:tabs>
          <w:tab w:val="left" w:pos="1276"/>
        </w:tabs>
        <w:suppressAutoHyphens w:val="0"/>
        <w:spacing w:before="120" w:after="120"/>
        <w:ind w:firstLine="709"/>
        <w:jc w:val="both"/>
      </w:pPr>
      <w:r w:rsidRPr="00BB05D8">
        <w:t xml:space="preserve">VI - </w:t>
      </w:r>
      <w:r>
        <w:tab/>
      </w:r>
      <w:r w:rsidRPr="00BB05D8">
        <w:t>Certidão Negativa de Débitos Trabalhistas - CNDT;</w:t>
      </w:r>
    </w:p>
    <w:p w:rsidR="009B5AAC" w:rsidRPr="00DA0062" w:rsidRDefault="009B5AAC" w:rsidP="009B5AAC">
      <w:pPr>
        <w:tabs>
          <w:tab w:val="left" w:pos="1276"/>
        </w:tabs>
        <w:suppressAutoHyphens w:val="0"/>
        <w:spacing w:before="120" w:after="120"/>
        <w:ind w:firstLine="709"/>
        <w:jc w:val="both"/>
      </w:pPr>
      <w:r w:rsidRPr="00BB05D8">
        <w:t xml:space="preserve">VII - </w:t>
      </w:r>
      <w:r>
        <w:tab/>
      </w:r>
      <w:r w:rsidRPr="00BB05D8">
        <w:t xml:space="preserve">relação nominal atualizada dos dirigentes da </w:t>
      </w:r>
      <w:r>
        <w:t>OSC</w:t>
      </w:r>
      <w:r w:rsidRPr="00BB05D8">
        <w:t xml:space="preserve">, conforme o estatuto, com endereço, telefone, endereço de correio eletrônico, número e órgão expedidor da carteira de </w:t>
      </w:r>
      <w:r w:rsidRPr="00DA0062">
        <w:t xml:space="preserve">identidade e número de registro no Cadastro de Pessoas Físicas - CPF de cada um deles, conforme </w:t>
      </w:r>
      <w:r w:rsidRPr="00DA0062">
        <w:rPr>
          <w:i/>
          <w:lang w:eastAsia="pt-BR"/>
        </w:rPr>
        <w:t xml:space="preserve">Anexo III – </w:t>
      </w:r>
      <w:r w:rsidRPr="00DA0062">
        <w:rPr>
          <w:i/>
        </w:rPr>
        <w:t>Declaração e Relação dos Dirigentes da Entidade</w:t>
      </w:r>
      <w:r w:rsidRPr="00DA0062">
        <w:t>;</w:t>
      </w:r>
    </w:p>
    <w:p w:rsidR="009B5AAC" w:rsidRPr="00BB05D8" w:rsidRDefault="009B5AAC" w:rsidP="009B5AAC">
      <w:pPr>
        <w:tabs>
          <w:tab w:val="left" w:pos="1276"/>
        </w:tabs>
        <w:suppressAutoHyphens w:val="0"/>
        <w:spacing w:before="120" w:after="120"/>
        <w:ind w:firstLine="709"/>
        <w:jc w:val="both"/>
      </w:pPr>
      <w:r w:rsidRPr="00BB05D8">
        <w:t xml:space="preserve">VIII - </w:t>
      </w:r>
      <w:r>
        <w:tab/>
      </w:r>
      <w:r w:rsidRPr="00BB05D8">
        <w:t xml:space="preserve">cópia de documento que comprove que a </w:t>
      </w:r>
      <w:r>
        <w:t xml:space="preserve">OSC </w:t>
      </w:r>
      <w:r w:rsidRPr="00BB05D8">
        <w:t>funciona no endereço por ela declarado, como conta de consumo ou contrato de locação;</w:t>
      </w:r>
    </w:p>
    <w:p w:rsidR="009B5AAC" w:rsidRPr="00DA0062" w:rsidRDefault="009B5AAC" w:rsidP="009B5AAC">
      <w:pPr>
        <w:widowControl w:val="0"/>
        <w:tabs>
          <w:tab w:val="left" w:pos="993"/>
          <w:tab w:val="left" w:pos="1276"/>
        </w:tabs>
        <w:autoSpaceDE w:val="0"/>
        <w:spacing w:before="120" w:after="120"/>
        <w:ind w:firstLine="709"/>
        <w:jc w:val="both"/>
        <w:rPr>
          <w:i/>
        </w:rPr>
      </w:pPr>
      <w:r w:rsidRPr="00BB05D8">
        <w:t xml:space="preserve">IX - </w:t>
      </w:r>
      <w:r>
        <w:tab/>
      </w:r>
      <w:r w:rsidRPr="00BB05D8">
        <w:t xml:space="preserve">declaração do representante legal da </w:t>
      </w:r>
      <w:r>
        <w:t xml:space="preserve">OSC </w:t>
      </w:r>
      <w:r w:rsidRPr="00BB05D8">
        <w:t xml:space="preserve">com informação de que a organização e seus dirigentes não incorrem em quaisquer das vedações previstas no </w:t>
      </w:r>
      <w:hyperlink r:id="rId15" w:anchor="art39" w:history="1">
        <w:r w:rsidRPr="00DA0062">
          <w:t>art. 39 da Lei nº 13.019, de 2014</w:t>
        </w:r>
      </w:hyperlink>
      <w:r w:rsidRPr="00DA0062">
        <w:t xml:space="preserve">, as quais deverão estar descritas no documento, conforme modelo no </w:t>
      </w:r>
      <w:r w:rsidRPr="00DA0062">
        <w:rPr>
          <w:i/>
        </w:rPr>
        <w:t>Anexo VI – Declaração da Não Ocorrência de Impedimentos;</w:t>
      </w:r>
    </w:p>
    <w:p w:rsidR="009B5AAC" w:rsidRPr="00DA0062" w:rsidRDefault="009B5AAC" w:rsidP="009B5AAC">
      <w:pPr>
        <w:tabs>
          <w:tab w:val="left" w:pos="1276"/>
        </w:tabs>
        <w:suppressAutoHyphens w:val="0"/>
        <w:spacing w:before="120" w:after="120"/>
        <w:ind w:firstLine="709"/>
        <w:jc w:val="both"/>
      </w:pPr>
      <w:r w:rsidRPr="00DA0062">
        <w:t xml:space="preserve">X - </w:t>
      </w:r>
      <w:r w:rsidRPr="00DA0062">
        <w:tab/>
        <w:t xml:space="preserve">declaração do representante legal da OSC sobre a existência de instalações e outras condições materiais da organização ou sobre a previsão de contratar ou adquirir com recursos da parceria, conforme </w:t>
      </w:r>
      <w:r w:rsidRPr="00DA0062">
        <w:rPr>
          <w:i/>
        </w:rPr>
        <w:t>Anexo II – Declaração sobre Instalações e Condições Materiais</w:t>
      </w:r>
      <w:r w:rsidRPr="00DA0062">
        <w:t xml:space="preserve">; </w:t>
      </w:r>
    </w:p>
    <w:p w:rsidR="009B5AAC" w:rsidRPr="00DA0062" w:rsidRDefault="009B5AAC" w:rsidP="009B5AAC">
      <w:pPr>
        <w:tabs>
          <w:tab w:val="left" w:pos="1276"/>
        </w:tabs>
        <w:suppressAutoHyphens w:val="0"/>
        <w:spacing w:before="120" w:after="120"/>
        <w:ind w:firstLine="709"/>
        <w:jc w:val="both"/>
        <w:rPr>
          <w:bCs/>
        </w:rPr>
      </w:pPr>
      <w:r w:rsidRPr="00DA0062">
        <w:t xml:space="preserve">XI- </w:t>
      </w:r>
      <w:r w:rsidRPr="00DA0062">
        <w:tab/>
        <w:t xml:space="preserve">declaração do representante legal da OSC de que trata o art. 27 do Decreto nº 8.726, de 2016, conforme </w:t>
      </w:r>
      <w:r w:rsidRPr="00DA0062">
        <w:rPr>
          <w:i/>
        </w:rPr>
        <w:t xml:space="preserve">Anexo III – </w:t>
      </w:r>
      <w:r w:rsidR="00DA0062" w:rsidRPr="00DA0062">
        <w:rPr>
          <w:i/>
        </w:rPr>
        <w:t xml:space="preserve">Declaração e </w:t>
      </w:r>
      <w:r w:rsidRPr="00DA0062">
        <w:rPr>
          <w:i/>
        </w:rPr>
        <w:t>Relação dos Dirigentes da Entidade</w:t>
      </w:r>
      <w:r w:rsidRPr="00DA0062">
        <w:t>;</w:t>
      </w:r>
      <w:r w:rsidRPr="00DA0062">
        <w:rPr>
          <w:bCs/>
        </w:rPr>
        <w:t xml:space="preserve"> </w:t>
      </w:r>
      <w:proofErr w:type="gramStart"/>
      <w:r w:rsidRPr="00DA0062">
        <w:rPr>
          <w:bCs/>
        </w:rPr>
        <w:t>e</w:t>
      </w:r>
      <w:proofErr w:type="gramEnd"/>
    </w:p>
    <w:p w:rsidR="009B5AAC" w:rsidRPr="00DA0062" w:rsidRDefault="009B5AAC" w:rsidP="009B5AAC">
      <w:pPr>
        <w:tabs>
          <w:tab w:val="left" w:pos="1276"/>
        </w:tabs>
        <w:suppressAutoHyphens w:val="0"/>
        <w:spacing w:before="120" w:after="120"/>
        <w:ind w:firstLine="709"/>
        <w:jc w:val="both"/>
        <w:rPr>
          <w:sz w:val="20"/>
          <w:szCs w:val="20"/>
          <w:lang w:eastAsia="pt-BR"/>
        </w:rPr>
      </w:pPr>
      <w:r w:rsidRPr="00DA0062">
        <w:rPr>
          <w:bCs/>
        </w:rPr>
        <w:t xml:space="preserve">XII- </w:t>
      </w:r>
      <w:r w:rsidRPr="00DA0062">
        <w:rPr>
          <w:bCs/>
        </w:rPr>
        <w:tab/>
        <w:t xml:space="preserve">declaração de contrapartida em bens e serviços, quando couber, conforme </w:t>
      </w:r>
      <w:r w:rsidRPr="00DA0062">
        <w:rPr>
          <w:i/>
        </w:rPr>
        <w:t>Anexo VIII – Declaração de Contrapartida</w:t>
      </w:r>
      <w:r w:rsidRPr="00DA0062">
        <w:t>.</w:t>
      </w:r>
    </w:p>
    <w:p w:rsidR="009B5AAC" w:rsidRDefault="009B5AAC" w:rsidP="009B5AAC">
      <w:pPr>
        <w:suppressAutoHyphens w:val="0"/>
        <w:spacing w:before="120" w:after="120"/>
        <w:jc w:val="both"/>
        <w:rPr>
          <w:b/>
        </w:rPr>
      </w:pPr>
    </w:p>
    <w:p w:rsidR="009B5AAC" w:rsidRPr="00BB05D8" w:rsidRDefault="009B5AAC" w:rsidP="009B5AAC">
      <w:pPr>
        <w:suppressAutoHyphens w:val="0"/>
        <w:spacing w:before="120" w:after="120"/>
        <w:jc w:val="both"/>
      </w:pPr>
      <w:r w:rsidRPr="00BB05D8">
        <w:rPr>
          <w:b/>
        </w:rPr>
        <w:t>8.2.5.</w:t>
      </w:r>
      <w:r w:rsidRPr="00BB05D8">
        <w:t xml:space="preserve"> Serão consideradas regulares as certidões positivas com efeito de negativas, no caso das certidões </w:t>
      </w:r>
      <w:r>
        <w:t xml:space="preserve">previstas nos incisos </w:t>
      </w:r>
      <w:r w:rsidRPr="00BB05D8">
        <w:t xml:space="preserve">IV, V e VI </w:t>
      </w:r>
      <w:r>
        <w:t>logo acima</w:t>
      </w:r>
      <w:r w:rsidRPr="00BB05D8">
        <w:t>.</w:t>
      </w:r>
    </w:p>
    <w:p w:rsidR="009B5AAC" w:rsidRPr="00BB05D8" w:rsidRDefault="009B5AAC" w:rsidP="009B5AAC">
      <w:pPr>
        <w:suppressAutoHyphens w:val="0"/>
        <w:spacing w:before="120" w:after="120"/>
        <w:jc w:val="both"/>
      </w:pPr>
      <w:r w:rsidRPr="00BB05D8">
        <w:rPr>
          <w:b/>
        </w:rPr>
        <w:lastRenderedPageBreak/>
        <w:t>8.2.</w:t>
      </w:r>
      <w:r w:rsidR="00BC7545">
        <w:rPr>
          <w:b/>
        </w:rPr>
        <w:t>6</w:t>
      </w:r>
      <w:r w:rsidRPr="00BB05D8">
        <w:rPr>
          <w:b/>
        </w:rPr>
        <w:t>.</w:t>
      </w:r>
      <w:r w:rsidRPr="00BB05D8">
        <w:t xml:space="preserve"> As </w:t>
      </w:r>
      <w:proofErr w:type="spellStart"/>
      <w:r>
        <w:t>OSCs</w:t>
      </w:r>
      <w:proofErr w:type="spellEnd"/>
      <w:r>
        <w:t xml:space="preserve"> </w:t>
      </w:r>
      <w:r w:rsidRPr="00BB05D8">
        <w:t>ficarão dispensadas de reapresentar as certidões</w:t>
      </w:r>
      <w:r>
        <w:t xml:space="preserve"> previstas nos incisos </w:t>
      </w:r>
      <w:r w:rsidRPr="00BB05D8">
        <w:t xml:space="preserve">IV, V e VI </w:t>
      </w:r>
      <w:r>
        <w:t xml:space="preserve">logo acima </w:t>
      </w:r>
      <w:r w:rsidRPr="00BB05D8">
        <w:t>que estiverem vencidas no momento da análise, desde que estejam disponíveis eletronicamente.</w:t>
      </w:r>
    </w:p>
    <w:p w:rsidR="0045317C" w:rsidRDefault="0045317C" w:rsidP="009B5AAC">
      <w:pPr>
        <w:widowControl w:val="0"/>
        <w:autoSpaceDE w:val="0"/>
        <w:spacing w:before="120" w:after="120"/>
        <w:jc w:val="both"/>
        <w:rPr>
          <w:b/>
        </w:rPr>
      </w:pPr>
    </w:p>
    <w:p w:rsidR="009B5AAC" w:rsidRPr="00BB05D8" w:rsidRDefault="009B5AAC" w:rsidP="009B5AAC">
      <w:pPr>
        <w:widowControl w:val="0"/>
        <w:autoSpaceDE w:val="0"/>
        <w:spacing w:before="120" w:after="120"/>
        <w:jc w:val="both"/>
      </w:pPr>
      <w:r w:rsidRPr="0029571B">
        <w:rPr>
          <w:b/>
        </w:rPr>
        <w:t>8.2.</w:t>
      </w:r>
      <w:r w:rsidR="00C60F34" w:rsidRPr="0029571B">
        <w:rPr>
          <w:b/>
        </w:rPr>
        <w:t>9</w:t>
      </w:r>
      <w:r w:rsidRPr="0029571B">
        <w:rPr>
          <w:b/>
        </w:rPr>
        <w:t>.</w:t>
      </w:r>
      <w:r w:rsidRPr="0029571B">
        <w:tab/>
        <w:t>O plano de trabalho e os documentos comprobatórios do cumprimento dos requisitos impostos nesta Etapa serão apresentados pela OSC selecionada</w:t>
      </w:r>
      <w:r w:rsidR="00BC7545" w:rsidRPr="0029571B">
        <w:t xml:space="preserve"> na forma do item 7.6 deste Edital.</w:t>
      </w:r>
    </w:p>
    <w:p w:rsidR="0025216A" w:rsidRPr="003F2AB4" w:rsidRDefault="0025216A" w:rsidP="0025216A">
      <w:pPr>
        <w:widowControl w:val="0"/>
        <w:autoSpaceDE w:val="0"/>
        <w:spacing w:before="120" w:after="120"/>
        <w:jc w:val="both"/>
      </w:pPr>
    </w:p>
    <w:p w:rsidR="0092561A" w:rsidRPr="003F2AB4" w:rsidRDefault="0092561A" w:rsidP="0092561A">
      <w:pPr>
        <w:tabs>
          <w:tab w:val="left" w:pos="709"/>
        </w:tabs>
        <w:suppressAutoHyphens w:val="0"/>
        <w:spacing w:before="120" w:after="120"/>
        <w:jc w:val="both"/>
      </w:pPr>
      <w:r w:rsidRPr="006D3725">
        <w:rPr>
          <w:b/>
        </w:rPr>
        <w:t xml:space="preserve">8.3. </w:t>
      </w:r>
      <w:r w:rsidRPr="006D3725">
        <w:rPr>
          <w:b/>
        </w:rPr>
        <w:tab/>
        <w:t xml:space="preserve">Etapa </w:t>
      </w:r>
      <w:proofErr w:type="gramStart"/>
      <w:r w:rsidRPr="006D3725">
        <w:rPr>
          <w:b/>
        </w:rPr>
        <w:t>2</w:t>
      </w:r>
      <w:proofErr w:type="gramEnd"/>
      <w:r w:rsidRPr="006D3725">
        <w:rPr>
          <w:b/>
        </w:rPr>
        <w:t xml:space="preserve">: </w:t>
      </w:r>
      <w:r w:rsidRPr="0053220F">
        <w:rPr>
          <w:rFonts w:eastAsia="Calibri"/>
          <w:b/>
          <w:lang w:eastAsia="en-US"/>
        </w:rPr>
        <w:t xml:space="preserve">Verificação do cumprimento dos requisitos </w:t>
      </w:r>
      <w:r w:rsidRPr="0053220F">
        <w:rPr>
          <w:b/>
          <w:color w:val="000000"/>
          <w:lang w:eastAsia="pt-BR"/>
        </w:rPr>
        <w:t>para celebração da parceria e de que não incorre nos impedimentos (vedações) legais</w:t>
      </w:r>
      <w:r w:rsidRPr="0053220F">
        <w:rPr>
          <w:b/>
        </w:rPr>
        <w:t xml:space="preserve">. </w:t>
      </w:r>
      <w:r w:rsidRPr="0053220F">
        <w:rPr>
          <w:rFonts w:eastAsia="Calibri"/>
          <w:b/>
          <w:lang w:eastAsia="en-US"/>
        </w:rPr>
        <w:t>Análise do plano de trabalho</w:t>
      </w:r>
      <w:r w:rsidRPr="0053220F">
        <w:rPr>
          <w:b/>
        </w:rPr>
        <w:t>.</w:t>
      </w:r>
    </w:p>
    <w:p w:rsidR="0092561A" w:rsidRPr="004D58E4" w:rsidRDefault="0092561A" w:rsidP="0092561A">
      <w:pPr>
        <w:widowControl w:val="0"/>
        <w:tabs>
          <w:tab w:val="left" w:pos="567"/>
        </w:tabs>
        <w:autoSpaceDE w:val="0"/>
        <w:spacing w:before="120" w:after="120"/>
        <w:jc w:val="both"/>
        <w:rPr>
          <w:b/>
          <w:bCs/>
        </w:rPr>
      </w:pPr>
      <w:r w:rsidRPr="00946480">
        <w:rPr>
          <w:b/>
        </w:rPr>
        <w:t>8.3.1.</w:t>
      </w:r>
      <w:r w:rsidRPr="00946480">
        <w:t xml:space="preserve"> </w:t>
      </w:r>
      <w:r w:rsidRPr="00F044BE">
        <w:rPr>
          <w:color w:val="000000"/>
          <w:lang w:eastAsia="pt-BR"/>
        </w:rPr>
        <w:t>A</w:t>
      </w:r>
      <w:r w:rsidRPr="00F044BE">
        <w:rPr>
          <w:bCs/>
        </w:rPr>
        <w:t xml:space="preserve"> administração pública examinará o plano de trabalho apresentado pela OSC selecionada ou, se for o caso, pela OSC </w:t>
      </w:r>
      <w:r w:rsidRPr="00F044BE">
        <w:rPr>
          <w:color w:val="000000"/>
        </w:rPr>
        <w:t>imediatamente mais bem classificada</w:t>
      </w:r>
      <w:r w:rsidR="006B3959">
        <w:rPr>
          <w:bCs/>
        </w:rPr>
        <w:t xml:space="preserve"> que tenha sido convocada.</w:t>
      </w:r>
    </w:p>
    <w:p w:rsidR="0092561A" w:rsidRDefault="0029571B" w:rsidP="0092561A">
      <w:pPr>
        <w:widowControl w:val="0"/>
        <w:autoSpaceDE w:val="0"/>
        <w:spacing w:before="120" w:after="120"/>
        <w:jc w:val="both"/>
        <w:rPr>
          <w:color w:val="000000"/>
        </w:rPr>
      </w:pPr>
      <w:r>
        <w:rPr>
          <w:b/>
        </w:rPr>
        <w:t>8.3.2</w:t>
      </w:r>
      <w:r w:rsidR="0092561A" w:rsidRPr="004D58E4">
        <w:rPr>
          <w:b/>
        </w:rPr>
        <w:t>.</w:t>
      </w:r>
      <w:r w:rsidR="0092561A" w:rsidRPr="004D58E4">
        <w:t xml:space="preserve"> </w:t>
      </w:r>
      <w:r w:rsidR="0092561A" w:rsidRPr="004D58E4">
        <w:rPr>
          <w:color w:val="000000"/>
        </w:rPr>
        <w:t>Somente será aprovado o plano de trabalho que estiver de acordo com as informações já apresentadas na proposta apresentada pela OSC, observados os termos e as condições constante</w:t>
      </w:r>
      <w:r w:rsidR="006B3959">
        <w:rPr>
          <w:color w:val="000000"/>
        </w:rPr>
        <w:t>s neste Edital e em seus anexos</w:t>
      </w:r>
      <w:r w:rsidR="0092561A" w:rsidRPr="004D58E4">
        <w:t>.</w:t>
      </w:r>
      <w:r w:rsidR="0092561A" w:rsidRPr="004D58E4">
        <w:rPr>
          <w:color w:val="000000"/>
        </w:rPr>
        <w:t xml:space="preserve"> Para tanto, a administração pública federal poderá solicitar a realização de ajustes no pl</w:t>
      </w:r>
      <w:r w:rsidR="006B3959">
        <w:rPr>
          <w:color w:val="000000"/>
        </w:rPr>
        <w:t>ano de trabalho.</w:t>
      </w:r>
    </w:p>
    <w:p w:rsidR="004A4887" w:rsidRDefault="0029571B" w:rsidP="004A4887">
      <w:pPr>
        <w:widowControl w:val="0"/>
        <w:tabs>
          <w:tab w:val="left" w:pos="709"/>
        </w:tabs>
        <w:autoSpaceDE w:val="0"/>
        <w:spacing w:before="120" w:after="120"/>
        <w:jc w:val="both"/>
        <w:rPr>
          <w:color w:val="000000"/>
        </w:rPr>
      </w:pPr>
      <w:r>
        <w:rPr>
          <w:b/>
          <w:color w:val="000000"/>
        </w:rPr>
        <w:t>8.3.3</w:t>
      </w:r>
      <w:r w:rsidR="004A4887" w:rsidRPr="00C7767D">
        <w:rPr>
          <w:b/>
          <w:color w:val="000000"/>
        </w:rPr>
        <w:t>.</w:t>
      </w:r>
      <w:r w:rsidR="004A4887">
        <w:rPr>
          <w:color w:val="000000"/>
        </w:rPr>
        <w:tab/>
        <w:t xml:space="preserve">Nos termos do §1º do art. 28 da Lei nº 13.019, de 2014, na hipótese de a OSC selecionada não atender aos requisitos previstos na Etapa </w:t>
      </w:r>
      <w:proofErr w:type="gramStart"/>
      <w:r w:rsidR="004A4887">
        <w:rPr>
          <w:color w:val="000000"/>
        </w:rPr>
        <w:t>1</w:t>
      </w:r>
      <w:proofErr w:type="gramEnd"/>
      <w:r w:rsidR="004A4887">
        <w:rPr>
          <w:color w:val="000000"/>
        </w:rPr>
        <w:t xml:space="preserve"> da fase de celebração, incluindo os exigidos nos </w:t>
      </w:r>
      <w:proofErr w:type="spellStart"/>
      <w:r w:rsidR="004A4887">
        <w:rPr>
          <w:color w:val="000000"/>
        </w:rPr>
        <w:t>arts</w:t>
      </w:r>
      <w:proofErr w:type="spellEnd"/>
      <w:r w:rsidR="004A4887">
        <w:rPr>
          <w:color w:val="000000"/>
        </w:rPr>
        <w:t xml:space="preserve">. 33 e 34 da referida Lei, aquela imediatamente mais bem classificada </w:t>
      </w:r>
      <w:proofErr w:type="gramStart"/>
      <w:r w:rsidR="004A4887">
        <w:rPr>
          <w:color w:val="000000"/>
        </w:rPr>
        <w:t>poderá ser</w:t>
      </w:r>
      <w:proofErr w:type="gramEnd"/>
      <w:r w:rsidR="004A4887">
        <w:rPr>
          <w:color w:val="000000"/>
        </w:rPr>
        <w:t xml:space="preserve"> convidada a aceitar a celebração de parceria nos termos da proposta por ela apresentada.</w:t>
      </w:r>
    </w:p>
    <w:p w:rsidR="004A4887" w:rsidRPr="004D58E4" w:rsidRDefault="0029571B" w:rsidP="004A4887">
      <w:pPr>
        <w:widowControl w:val="0"/>
        <w:tabs>
          <w:tab w:val="left" w:pos="709"/>
        </w:tabs>
        <w:autoSpaceDE w:val="0"/>
        <w:spacing w:before="120" w:after="120"/>
        <w:jc w:val="both"/>
        <w:rPr>
          <w:b/>
          <w:color w:val="000000"/>
        </w:rPr>
      </w:pPr>
      <w:r>
        <w:rPr>
          <w:b/>
          <w:color w:val="000000"/>
        </w:rPr>
        <w:t>8.3.4</w:t>
      </w:r>
      <w:r w:rsidR="004A4887" w:rsidRPr="00C5768A">
        <w:rPr>
          <w:b/>
          <w:color w:val="000000"/>
        </w:rPr>
        <w:t>.</w:t>
      </w:r>
      <w:r w:rsidR="004A4887">
        <w:rPr>
          <w:color w:val="000000"/>
        </w:rPr>
        <w:t xml:space="preserve"> </w:t>
      </w:r>
      <w:r w:rsidR="004A4887">
        <w:rPr>
          <w:color w:val="000000"/>
        </w:rPr>
        <w:tab/>
        <w:t xml:space="preserve">Em conformidade com o §2º do art. 28 da Lei nº 13.019, de 2014, caso a OSC convidada aceite celebrar a parceria, ela será convocada na forma da Etapa </w:t>
      </w:r>
      <w:proofErr w:type="gramStart"/>
      <w:r w:rsidR="004A4887">
        <w:rPr>
          <w:color w:val="000000"/>
        </w:rPr>
        <w:t>1</w:t>
      </w:r>
      <w:proofErr w:type="gramEnd"/>
      <w:r w:rsidR="004A4887">
        <w:rPr>
          <w:color w:val="000000"/>
        </w:rPr>
        <w:t xml:space="preserve"> da fase de celebração e, em seguida, proceder-se-á à verificação dos documentos na forma desta Etapa 2. Esse procedimento poderá ser repetido, sucessivamente, obedecida a ordem de classificação.</w:t>
      </w:r>
    </w:p>
    <w:p w:rsidR="0092561A" w:rsidRPr="006D3725" w:rsidRDefault="0092561A" w:rsidP="0092561A">
      <w:pPr>
        <w:widowControl w:val="0"/>
        <w:autoSpaceDE w:val="0"/>
        <w:spacing w:before="120" w:after="120"/>
        <w:jc w:val="both"/>
        <w:rPr>
          <w:b/>
        </w:rPr>
      </w:pPr>
    </w:p>
    <w:p w:rsidR="00E91076" w:rsidRPr="006D3725" w:rsidRDefault="00E91076" w:rsidP="00E91076">
      <w:pPr>
        <w:widowControl w:val="0"/>
        <w:tabs>
          <w:tab w:val="left" w:pos="709"/>
        </w:tabs>
        <w:autoSpaceDE w:val="0"/>
        <w:spacing w:before="120" w:after="120"/>
        <w:jc w:val="both"/>
        <w:rPr>
          <w:b/>
        </w:rPr>
      </w:pPr>
      <w:r>
        <w:rPr>
          <w:b/>
        </w:rPr>
        <w:t>8.4.</w:t>
      </w:r>
      <w:r w:rsidRPr="006D3725">
        <w:rPr>
          <w:b/>
        </w:rPr>
        <w:t xml:space="preserve"> </w:t>
      </w:r>
      <w:r>
        <w:rPr>
          <w:b/>
        </w:rPr>
        <w:tab/>
      </w:r>
      <w:r w:rsidRPr="00502243">
        <w:rPr>
          <w:b/>
        </w:rPr>
        <w:t xml:space="preserve">Etapa </w:t>
      </w:r>
      <w:proofErr w:type="gramStart"/>
      <w:r w:rsidRPr="00502243">
        <w:rPr>
          <w:b/>
        </w:rPr>
        <w:t>3</w:t>
      </w:r>
      <w:proofErr w:type="gramEnd"/>
      <w:r>
        <w:rPr>
          <w:b/>
        </w:rPr>
        <w:t>:</w:t>
      </w:r>
      <w:r w:rsidRPr="00502243">
        <w:rPr>
          <w:b/>
        </w:rPr>
        <w:t xml:space="preserve"> Ajustes no plano de trabalho e regularização de documentação, se necessário.</w:t>
      </w:r>
    </w:p>
    <w:p w:rsidR="00E91076" w:rsidRPr="001878C3" w:rsidRDefault="00E91076" w:rsidP="00E91076">
      <w:pPr>
        <w:widowControl w:val="0"/>
        <w:autoSpaceDE w:val="0"/>
        <w:spacing w:before="120" w:after="120"/>
        <w:jc w:val="both"/>
      </w:pPr>
      <w:r w:rsidRPr="001878C3">
        <w:rPr>
          <w:b/>
          <w:color w:val="000000"/>
        </w:rPr>
        <w:t>8.4.1.</w:t>
      </w:r>
      <w:r w:rsidRPr="001878C3">
        <w:rPr>
          <w:color w:val="000000"/>
        </w:rPr>
        <w:t xml:space="preserve"> </w:t>
      </w:r>
      <w:r>
        <w:rPr>
          <w:color w:val="000000"/>
        </w:rPr>
        <w:tab/>
      </w:r>
      <w:r w:rsidRPr="001878C3">
        <w:rPr>
          <w:color w:val="000000"/>
        </w:rPr>
        <w:t>Caso se verifique irregularidade formal nos documentos apresentados</w:t>
      </w:r>
      <w:r w:rsidRPr="001878C3">
        <w:t xml:space="preserve"> ou constatado evento que impeça a celebração</w:t>
      </w:r>
      <w:r w:rsidRPr="001878C3">
        <w:rPr>
          <w:color w:val="000000"/>
        </w:rPr>
        <w:t xml:space="preserve">, a </w:t>
      </w:r>
      <w:r>
        <w:rPr>
          <w:color w:val="000000"/>
        </w:rPr>
        <w:t xml:space="preserve">OSC </w:t>
      </w:r>
      <w:r w:rsidRPr="001878C3">
        <w:rPr>
          <w:color w:val="000000"/>
        </w:rPr>
        <w:t xml:space="preserve">será </w:t>
      </w:r>
      <w:r w:rsidRPr="001878C3">
        <w:t>comunicada do fato e instada a regularizar sua situação, no prazo de 15 (quinze) dias corridos</w:t>
      </w:r>
      <w:r w:rsidRPr="001878C3">
        <w:rPr>
          <w:color w:val="000000"/>
        </w:rPr>
        <w:t xml:space="preserve">, </w:t>
      </w:r>
      <w:proofErr w:type="gramStart"/>
      <w:r w:rsidRPr="001878C3">
        <w:rPr>
          <w:color w:val="000000"/>
        </w:rPr>
        <w:t>sob pena</w:t>
      </w:r>
      <w:proofErr w:type="gramEnd"/>
      <w:r w:rsidRPr="001878C3">
        <w:rPr>
          <w:color w:val="000000"/>
        </w:rPr>
        <w:t xml:space="preserve"> de não celebração da parce</w:t>
      </w:r>
      <w:r w:rsidR="006B3959">
        <w:rPr>
          <w:color w:val="000000"/>
        </w:rPr>
        <w:t>ria</w:t>
      </w:r>
      <w:r w:rsidRPr="001878C3">
        <w:rPr>
          <w:color w:val="000000"/>
        </w:rPr>
        <w:t>.</w:t>
      </w:r>
    </w:p>
    <w:p w:rsidR="00E91076" w:rsidRDefault="00E91076" w:rsidP="00E91076">
      <w:pPr>
        <w:widowControl w:val="0"/>
        <w:tabs>
          <w:tab w:val="left" w:pos="658"/>
        </w:tabs>
        <w:autoSpaceDE w:val="0"/>
        <w:spacing w:before="120" w:after="120"/>
        <w:jc w:val="both"/>
        <w:rPr>
          <w:b/>
        </w:rPr>
      </w:pPr>
      <w:r w:rsidRPr="004D58E4">
        <w:rPr>
          <w:b/>
          <w:color w:val="000000"/>
        </w:rPr>
        <w:t>8.4.2.</w:t>
      </w:r>
      <w:r>
        <w:rPr>
          <w:color w:val="000000"/>
        </w:rPr>
        <w:t xml:space="preserve"> </w:t>
      </w:r>
      <w:r>
        <w:rPr>
          <w:color w:val="000000"/>
        </w:rPr>
        <w:tab/>
      </w:r>
      <w:r w:rsidRPr="004D58E4">
        <w:rPr>
          <w:color w:val="000000"/>
        </w:rPr>
        <w:t xml:space="preserve">Caso </w:t>
      </w:r>
      <w:r>
        <w:rPr>
          <w:color w:val="000000"/>
        </w:rPr>
        <w:t>seja constatada necessidade de adequação no plano de trabalho enviado pela OSC, a administração pública solicitará</w:t>
      </w:r>
      <w:r w:rsidRPr="004D58E4">
        <w:rPr>
          <w:color w:val="000000"/>
        </w:rPr>
        <w:t xml:space="preserve"> a realização de ajustes</w:t>
      </w:r>
      <w:r>
        <w:rPr>
          <w:color w:val="000000"/>
        </w:rPr>
        <w:t xml:space="preserve"> e</w:t>
      </w:r>
      <w:r w:rsidRPr="004D58E4">
        <w:rPr>
          <w:color w:val="000000"/>
        </w:rPr>
        <w:t xml:space="preserve"> a OSC deverá fazê-lo em até</w:t>
      </w:r>
      <w:r w:rsidR="006B3959">
        <w:rPr>
          <w:color w:val="000000"/>
        </w:rPr>
        <w:t xml:space="preserve"> </w:t>
      </w:r>
      <w:r w:rsidRPr="004D58E4">
        <w:rPr>
          <w:color w:val="000000"/>
        </w:rPr>
        <w:t>15 (quinze) dias corridos, contado</w:t>
      </w:r>
      <w:r>
        <w:rPr>
          <w:color w:val="000000"/>
        </w:rPr>
        <w:t>s</w:t>
      </w:r>
      <w:r w:rsidRPr="004D58E4">
        <w:rPr>
          <w:color w:val="000000"/>
        </w:rPr>
        <w:t xml:space="preserve"> da data de recebimento da solicitação apresentada.</w:t>
      </w:r>
    </w:p>
    <w:p w:rsidR="003A1FE5" w:rsidRDefault="003A1FE5" w:rsidP="0025216A">
      <w:pPr>
        <w:widowControl w:val="0"/>
        <w:autoSpaceDE w:val="0"/>
        <w:spacing w:before="120" w:after="120"/>
        <w:jc w:val="both"/>
        <w:rPr>
          <w:rFonts w:ascii="Calibri" w:eastAsia="Calibri" w:hAnsi="Calibri"/>
          <w:b/>
          <w:sz w:val="22"/>
          <w:szCs w:val="22"/>
          <w:highlight w:val="yellow"/>
          <w:lang w:eastAsia="en-US"/>
        </w:rPr>
      </w:pPr>
    </w:p>
    <w:p w:rsidR="00E91076" w:rsidRPr="00502243" w:rsidRDefault="00E91076" w:rsidP="00E91076">
      <w:pPr>
        <w:widowControl w:val="0"/>
        <w:tabs>
          <w:tab w:val="left" w:pos="709"/>
        </w:tabs>
        <w:autoSpaceDE w:val="0"/>
        <w:spacing w:before="120" w:after="120"/>
        <w:jc w:val="both"/>
        <w:rPr>
          <w:b/>
        </w:rPr>
      </w:pPr>
      <w:r w:rsidRPr="00502243">
        <w:rPr>
          <w:b/>
        </w:rPr>
        <w:t xml:space="preserve">8.5. </w:t>
      </w:r>
      <w:r>
        <w:rPr>
          <w:b/>
        </w:rPr>
        <w:tab/>
      </w:r>
      <w:r w:rsidRPr="00502243">
        <w:rPr>
          <w:b/>
        </w:rPr>
        <w:t xml:space="preserve">Etapa </w:t>
      </w:r>
      <w:proofErr w:type="gramStart"/>
      <w:r w:rsidRPr="00502243">
        <w:rPr>
          <w:b/>
        </w:rPr>
        <w:t>4</w:t>
      </w:r>
      <w:proofErr w:type="gramEnd"/>
      <w:r>
        <w:rPr>
          <w:b/>
        </w:rPr>
        <w:t xml:space="preserve">: </w:t>
      </w:r>
      <w:r w:rsidRPr="00502243">
        <w:rPr>
          <w:b/>
        </w:rPr>
        <w:t xml:space="preserve">Parecer de órgão técnico e assinatura do </w:t>
      </w:r>
      <w:r>
        <w:rPr>
          <w:b/>
        </w:rPr>
        <w:t>termo de colaboração</w:t>
      </w:r>
      <w:r w:rsidRPr="00502243">
        <w:rPr>
          <w:b/>
        </w:rPr>
        <w:t>.</w:t>
      </w:r>
    </w:p>
    <w:p w:rsidR="00E91076" w:rsidRPr="00E17D24" w:rsidRDefault="00E91076" w:rsidP="00E91076">
      <w:pPr>
        <w:widowControl w:val="0"/>
        <w:tabs>
          <w:tab w:val="left" w:pos="709"/>
        </w:tabs>
        <w:autoSpaceDE w:val="0"/>
        <w:spacing w:before="120" w:after="120"/>
        <w:jc w:val="both"/>
        <w:rPr>
          <w:b/>
        </w:rPr>
      </w:pPr>
      <w:r>
        <w:rPr>
          <w:b/>
        </w:rPr>
        <w:t>8.5.1</w:t>
      </w:r>
      <w:r w:rsidRPr="003F2AB4">
        <w:rPr>
          <w:b/>
        </w:rPr>
        <w:t>.</w:t>
      </w:r>
      <w:r>
        <w:rPr>
          <w:b/>
        </w:rPr>
        <w:tab/>
      </w:r>
      <w:r w:rsidRPr="001878C3">
        <w:rPr>
          <w:color w:val="000000"/>
        </w:rPr>
        <w:t xml:space="preserve">A celebração do instrumento de parceria dependerá da adoção das providências </w:t>
      </w:r>
      <w:r w:rsidRPr="001878C3">
        <w:rPr>
          <w:color w:val="000000"/>
        </w:rPr>
        <w:lastRenderedPageBreak/>
        <w:t>impostas pela legislação regente, incluindo a aprovação do plano de trabalho, a emissão do</w:t>
      </w:r>
      <w:r w:rsidR="00866B54">
        <w:rPr>
          <w:color w:val="000000"/>
        </w:rPr>
        <w:t xml:space="preserve"> </w:t>
      </w:r>
      <w:r w:rsidRPr="001878C3">
        <w:rPr>
          <w:color w:val="000000"/>
        </w:rPr>
        <w:t>parecer técnico pelo ó</w:t>
      </w:r>
      <w:r w:rsidR="006B3959">
        <w:rPr>
          <w:color w:val="000000"/>
        </w:rPr>
        <w:t>rgão ou entidade pública</w:t>
      </w:r>
      <w:r w:rsidR="00BF6597">
        <w:rPr>
          <w:color w:val="000000"/>
        </w:rPr>
        <w:t xml:space="preserve">, a emissão </w:t>
      </w:r>
      <w:r w:rsidR="00BF6597" w:rsidRPr="00BF6597">
        <w:rPr>
          <w:color w:val="000000"/>
        </w:rPr>
        <w:t>de parecer jurídico do órgão de assessoria ou consultoria jurídica da administração pública acerca da possibilidade de celebração da parceria</w:t>
      </w:r>
      <w:proofErr w:type="gramStart"/>
      <w:r w:rsidR="00BF6597" w:rsidRPr="00BF6597">
        <w:rPr>
          <w:color w:val="000000"/>
        </w:rPr>
        <w:t>.</w:t>
      </w:r>
      <w:r>
        <w:rPr>
          <w:color w:val="000000"/>
        </w:rPr>
        <w:t>,</w:t>
      </w:r>
      <w:proofErr w:type="gramEnd"/>
      <w:r w:rsidRPr="001878C3">
        <w:rPr>
          <w:color w:val="000000"/>
        </w:rPr>
        <w:t xml:space="preserve"> </w:t>
      </w:r>
      <w:r>
        <w:t xml:space="preserve">as designações do gestor da parceria e da Comissão de Monitoramento e Avaliação, </w:t>
      </w:r>
      <w:r>
        <w:rPr>
          <w:color w:val="000000"/>
        </w:rPr>
        <w:t>e de</w:t>
      </w:r>
      <w:r w:rsidRPr="001878C3">
        <w:rPr>
          <w:color w:val="000000"/>
        </w:rPr>
        <w:t xml:space="preserve"> prévia dotação orçamentária para execução da parceria.</w:t>
      </w:r>
    </w:p>
    <w:p w:rsidR="00E91076" w:rsidRDefault="00E91076" w:rsidP="00E91076">
      <w:pPr>
        <w:widowControl w:val="0"/>
        <w:tabs>
          <w:tab w:val="left" w:pos="709"/>
        </w:tabs>
        <w:autoSpaceDE w:val="0"/>
        <w:spacing w:before="120" w:after="120"/>
        <w:jc w:val="both"/>
        <w:rPr>
          <w:b/>
        </w:rPr>
      </w:pPr>
      <w:r>
        <w:rPr>
          <w:b/>
          <w:color w:val="000000"/>
        </w:rPr>
        <w:t>8</w:t>
      </w:r>
      <w:r w:rsidRPr="001878C3">
        <w:rPr>
          <w:b/>
          <w:color w:val="000000"/>
        </w:rPr>
        <w:t>.</w:t>
      </w:r>
      <w:r>
        <w:rPr>
          <w:b/>
          <w:color w:val="000000"/>
        </w:rPr>
        <w:t>5</w:t>
      </w:r>
      <w:r w:rsidRPr="001878C3">
        <w:rPr>
          <w:b/>
          <w:color w:val="000000"/>
        </w:rPr>
        <w:t>.</w:t>
      </w:r>
      <w:r w:rsidR="00BF6597">
        <w:rPr>
          <w:b/>
          <w:color w:val="000000"/>
        </w:rPr>
        <w:t>2</w:t>
      </w:r>
      <w:r w:rsidRPr="001878C3">
        <w:rPr>
          <w:b/>
          <w:color w:val="000000"/>
        </w:rPr>
        <w:t>.</w:t>
      </w:r>
      <w:r>
        <w:rPr>
          <w:b/>
          <w:color w:val="000000"/>
        </w:rPr>
        <w:tab/>
      </w:r>
      <w:r w:rsidRPr="00900B30">
        <w:rPr>
          <w:color w:val="000000"/>
        </w:rPr>
        <w:t>No período entre a apresentação da documentação prevista n</w:t>
      </w:r>
      <w:r>
        <w:rPr>
          <w:color w:val="000000"/>
        </w:rPr>
        <w:t xml:space="preserve">a Etapa </w:t>
      </w:r>
      <w:proofErr w:type="gramStart"/>
      <w:r>
        <w:rPr>
          <w:color w:val="000000"/>
        </w:rPr>
        <w:t>1</w:t>
      </w:r>
      <w:proofErr w:type="gramEnd"/>
      <w:r>
        <w:rPr>
          <w:color w:val="000000"/>
        </w:rPr>
        <w:t xml:space="preserve"> da fase de celebração </w:t>
      </w:r>
      <w:r w:rsidRPr="00900B30">
        <w:rPr>
          <w:color w:val="000000"/>
        </w:rPr>
        <w:t>e a assinatura do instrumento de parceria, a</w:t>
      </w:r>
      <w:r w:rsidRPr="00900B30">
        <w:rPr>
          <w:lang w:eastAsia="pt-BR"/>
        </w:rPr>
        <w:t xml:space="preserve"> OSC fica obrigada a informar qualquer evento superveniente que possa prejudicar a regular celebração da parceria, sobretudo quanto ao cumprimento dos requisitos e exigências previstos para celebração.</w:t>
      </w:r>
      <w:r w:rsidRPr="00900B30">
        <w:rPr>
          <w:b/>
        </w:rPr>
        <w:t xml:space="preserve"> </w:t>
      </w:r>
    </w:p>
    <w:p w:rsidR="00E91076" w:rsidRDefault="00E91076" w:rsidP="00E91076">
      <w:pPr>
        <w:tabs>
          <w:tab w:val="left" w:pos="709"/>
        </w:tabs>
        <w:spacing w:after="80" w:line="300" w:lineRule="exact"/>
        <w:jc w:val="both"/>
      </w:pPr>
      <w:r>
        <w:rPr>
          <w:b/>
        </w:rPr>
        <w:t>8.5.</w:t>
      </w:r>
      <w:r w:rsidR="00BF6597">
        <w:rPr>
          <w:b/>
        </w:rPr>
        <w:t>3</w:t>
      </w:r>
      <w:r>
        <w:rPr>
          <w:b/>
        </w:rPr>
        <w:t>.</w:t>
      </w:r>
      <w:r>
        <w:t xml:space="preserve"> </w:t>
      </w:r>
      <w:r>
        <w:tab/>
      </w:r>
      <w:r w:rsidRPr="00B04E4F">
        <w:t xml:space="preserve">A </w:t>
      </w:r>
      <w:r>
        <w:t xml:space="preserve">OSC </w:t>
      </w:r>
      <w:r w:rsidRPr="00B04E4F">
        <w:t>deverá comunicar alterações em seus atos societários e no quadro de dirigentes, quando houver.</w:t>
      </w:r>
    </w:p>
    <w:p w:rsidR="008F05E0" w:rsidRDefault="008F05E0" w:rsidP="00E91076">
      <w:pPr>
        <w:tabs>
          <w:tab w:val="left" w:pos="709"/>
        </w:tabs>
        <w:spacing w:after="80" w:line="300" w:lineRule="exact"/>
        <w:jc w:val="both"/>
      </w:pPr>
    </w:p>
    <w:p w:rsidR="0068050E" w:rsidRPr="00B04E4F" w:rsidRDefault="0068050E" w:rsidP="00E91076">
      <w:pPr>
        <w:tabs>
          <w:tab w:val="left" w:pos="709"/>
        </w:tabs>
        <w:spacing w:after="80" w:line="300" w:lineRule="exact"/>
        <w:jc w:val="both"/>
      </w:pPr>
      <w:r w:rsidRPr="0068050E">
        <w:rPr>
          <w:b/>
        </w:rPr>
        <w:t>8.6.</w:t>
      </w:r>
      <w:r>
        <w:tab/>
      </w:r>
      <w:r w:rsidRPr="0068050E">
        <w:rPr>
          <w:b/>
        </w:rPr>
        <w:t xml:space="preserve">Etapa </w:t>
      </w:r>
      <w:proofErr w:type="gramStart"/>
      <w:r w:rsidRPr="0068050E">
        <w:rPr>
          <w:b/>
        </w:rPr>
        <w:t>5</w:t>
      </w:r>
      <w:proofErr w:type="gramEnd"/>
      <w:r w:rsidRPr="0068050E">
        <w:rPr>
          <w:b/>
        </w:rPr>
        <w:t xml:space="preserve">: </w:t>
      </w:r>
      <w:r w:rsidRPr="0068050E">
        <w:rPr>
          <w:rFonts w:eastAsia="Calibri"/>
          <w:b/>
          <w:lang w:eastAsia="en-US"/>
        </w:rPr>
        <w:t>Publicação do extrato do termo de colaboração no Diário Oficial da União.</w:t>
      </w:r>
      <w:r>
        <w:rPr>
          <w:rFonts w:eastAsia="Calibri"/>
          <w:lang w:eastAsia="en-US"/>
        </w:rPr>
        <w:t xml:space="preserve"> O termo de colaboração somente produzirá efeitos jurídicos após a publicação do respectivo extrato no meio oficial de publicidade da administração pública (art. 38 da Lei nº 13.019, de 2014).</w:t>
      </w:r>
    </w:p>
    <w:p w:rsidR="00E91076" w:rsidRDefault="00E91076" w:rsidP="0025216A">
      <w:pPr>
        <w:widowControl w:val="0"/>
        <w:autoSpaceDE w:val="0"/>
        <w:spacing w:before="120" w:after="120"/>
        <w:jc w:val="both"/>
        <w:rPr>
          <w:b/>
        </w:rPr>
      </w:pPr>
    </w:p>
    <w:p w:rsidR="00907836" w:rsidRPr="003F2AB4" w:rsidRDefault="00907836" w:rsidP="00907836">
      <w:pPr>
        <w:tabs>
          <w:tab w:val="left" w:pos="567"/>
        </w:tabs>
        <w:spacing w:before="120" w:after="120"/>
        <w:jc w:val="both"/>
        <w:rPr>
          <w:b/>
        </w:rPr>
      </w:pPr>
      <w:r>
        <w:rPr>
          <w:b/>
        </w:rPr>
        <w:t>9</w:t>
      </w:r>
      <w:r w:rsidRPr="003F2AB4">
        <w:rPr>
          <w:b/>
        </w:rPr>
        <w:t xml:space="preserve">. </w:t>
      </w:r>
      <w:r w:rsidRPr="003F2AB4">
        <w:rPr>
          <w:b/>
        </w:rPr>
        <w:tab/>
        <w:t>PROGRAMAÇÃO ORÇAMENTÁRIA E VALOR PREVISTO PARA A REALIZAÇÃO DO OBJETO</w:t>
      </w:r>
    </w:p>
    <w:p w:rsidR="00907836" w:rsidRPr="003F2AB4" w:rsidRDefault="00907836" w:rsidP="00907836">
      <w:pPr>
        <w:tabs>
          <w:tab w:val="left" w:pos="567"/>
        </w:tabs>
        <w:spacing w:before="120" w:after="120"/>
      </w:pPr>
    </w:p>
    <w:p w:rsidR="00DA0062" w:rsidRDefault="00DA0062" w:rsidP="00DA0062">
      <w:pPr>
        <w:tabs>
          <w:tab w:val="left" w:pos="567"/>
        </w:tabs>
        <w:autoSpaceDE w:val="0"/>
        <w:autoSpaceDN w:val="0"/>
        <w:adjustRightInd w:val="0"/>
        <w:spacing w:before="120" w:after="120"/>
        <w:jc w:val="both"/>
      </w:pPr>
      <w:r>
        <w:rPr>
          <w:b/>
        </w:rPr>
        <w:t>9</w:t>
      </w:r>
      <w:r w:rsidRPr="003F2AB4">
        <w:rPr>
          <w:b/>
        </w:rPr>
        <w:t>.1.</w:t>
      </w:r>
      <w:r>
        <w:rPr>
          <w:b/>
        </w:rPr>
        <w:tab/>
      </w:r>
      <w:r w:rsidRPr="00B04E4F">
        <w:rPr>
          <w:sz w:val="23"/>
          <w:szCs w:val="23"/>
        </w:rPr>
        <w:t xml:space="preserve">Os </w:t>
      </w:r>
      <w:r w:rsidRPr="00B04E4F">
        <w:t xml:space="preserve">créditos </w:t>
      </w:r>
      <w:r>
        <w:t xml:space="preserve">orçamentários </w:t>
      </w:r>
      <w:r w:rsidRPr="00B04E4F">
        <w:t xml:space="preserve">necessários ao custeio de despesas relativas ao presente Edital são </w:t>
      </w:r>
      <w:r w:rsidRPr="006D710C">
        <w:t xml:space="preserve">provenientes da funcional programática </w:t>
      </w:r>
      <w:r w:rsidR="00490DE5" w:rsidRPr="00490DE5">
        <w:rPr>
          <w:rFonts w:ascii="Calibri" w:hAnsi="Calibri"/>
          <w:color w:val="000000"/>
          <w:sz w:val="22"/>
          <w:szCs w:val="22"/>
        </w:rPr>
        <w:t xml:space="preserve">02.01.04.122.0017.2001.33939 Ficha </w:t>
      </w:r>
      <w:proofErr w:type="gramStart"/>
      <w:r w:rsidR="00490DE5" w:rsidRPr="00490DE5">
        <w:rPr>
          <w:rFonts w:ascii="Calibri" w:hAnsi="Calibri"/>
          <w:color w:val="000000"/>
          <w:sz w:val="22"/>
          <w:szCs w:val="22"/>
        </w:rPr>
        <w:t>115</w:t>
      </w:r>
      <w:r w:rsidR="00490DE5" w:rsidRPr="00490DE5">
        <w:rPr>
          <w:rFonts w:ascii="Calibri" w:hAnsi="Calibri"/>
          <w:color w:val="000000"/>
          <w:sz w:val="22"/>
        </w:rPr>
        <w:t> </w:t>
      </w:r>
      <w:r w:rsidRPr="003C47A7">
        <w:t>.</w:t>
      </w:r>
      <w:proofErr w:type="gramEnd"/>
    </w:p>
    <w:p w:rsidR="00DA0062" w:rsidRDefault="00DA0062" w:rsidP="00DA0062">
      <w:pPr>
        <w:tabs>
          <w:tab w:val="left" w:pos="567"/>
        </w:tabs>
        <w:spacing w:before="120" w:after="120"/>
        <w:jc w:val="both"/>
        <w:rPr>
          <w:color w:val="000000"/>
        </w:rPr>
      </w:pPr>
      <w:r>
        <w:rPr>
          <w:b/>
        </w:rPr>
        <w:t>9</w:t>
      </w:r>
      <w:r w:rsidRPr="003F2AB4">
        <w:rPr>
          <w:b/>
        </w:rPr>
        <w:t>.</w:t>
      </w:r>
      <w:r>
        <w:rPr>
          <w:b/>
        </w:rPr>
        <w:t>2</w:t>
      </w:r>
      <w:r w:rsidRPr="003F2AB4">
        <w:rPr>
          <w:b/>
        </w:rPr>
        <w:t>.</w:t>
      </w:r>
      <w:r w:rsidRPr="003F2AB4">
        <w:tab/>
        <w:t xml:space="preserve">O valor total de recursos </w:t>
      </w:r>
      <w:r w:rsidRPr="00B04E4F">
        <w:t xml:space="preserve">disponibilizados </w:t>
      </w:r>
      <w:r w:rsidRPr="006D710C">
        <w:t>será de R$ 1.700.000,00</w:t>
      </w:r>
      <w:r w:rsidRPr="003F2AB4">
        <w:t xml:space="preserve"> </w:t>
      </w:r>
      <w:r>
        <w:t xml:space="preserve">(um milhão e setecentos mil </w:t>
      </w:r>
      <w:r w:rsidRPr="00B04E4F">
        <w:t xml:space="preserve">reais) no exercício de </w:t>
      </w:r>
      <w:r>
        <w:t>2017</w:t>
      </w:r>
      <w:r w:rsidRPr="00B04E4F">
        <w:t>.</w:t>
      </w:r>
    </w:p>
    <w:p w:rsidR="00DA0062" w:rsidRPr="003F2AB4" w:rsidRDefault="00DA0062" w:rsidP="00DA0062">
      <w:pPr>
        <w:tabs>
          <w:tab w:val="left" w:pos="567"/>
        </w:tabs>
        <w:spacing w:before="120" w:after="120"/>
        <w:jc w:val="both"/>
      </w:pPr>
      <w:r>
        <w:rPr>
          <w:b/>
        </w:rPr>
        <w:t>9</w:t>
      </w:r>
      <w:r w:rsidRPr="003F2AB4">
        <w:rPr>
          <w:b/>
        </w:rPr>
        <w:t>.</w:t>
      </w:r>
      <w:r>
        <w:rPr>
          <w:b/>
        </w:rPr>
        <w:t>3</w:t>
      </w:r>
      <w:r w:rsidRPr="003F2AB4">
        <w:rPr>
          <w:b/>
        </w:rPr>
        <w:t>.</w:t>
      </w:r>
      <w:r w:rsidRPr="003F2AB4">
        <w:tab/>
      </w:r>
      <w:r w:rsidRPr="009D2C8C">
        <w:t>As liberações de recursos obedecerão ao cronograma de desembolso</w:t>
      </w:r>
      <w:r>
        <w:t>,</w:t>
      </w:r>
      <w:r w:rsidRPr="009D2C8C">
        <w:t xml:space="preserve"> que guardará consonância com as metas da parceria</w:t>
      </w:r>
      <w:r w:rsidRPr="003F2AB4">
        <w:t xml:space="preserve">, observado o </w:t>
      </w:r>
      <w:r>
        <w:t xml:space="preserve">disposto no </w:t>
      </w:r>
      <w:r w:rsidRPr="003F2AB4">
        <w:t>art. 48 da Lei nº 13.019, d</w:t>
      </w:r>
      <w:r>
        <w:t>e 2014</w:t>
      </w:r>
      <w:r w:rsidRPr="003F2AB4">
        <w:t>.</w:t>
      </w:r>
    </w:p>
    <w:p w:rsidR="00DA0062" w:rsidRDefault="00DA0062" w:rsidP="00DA0062">
      <w:pPr>
        <w:tabs>
          <w:tab w:val="left" w:pos="567"/>
        </w:tabs>
        <w:spacing w:before="120" w:after="120"/>
        <w:jc w:val="both"/>
        <w:rPr>
          <w:bCs/>
        </w:rPr>
      </w:pPr>
      <w:r w:rsidRPr="001F0305">
        <w:rPr>
          <w:b/>
        </w:rPr>
        <w:t>9.</w:t>
      </w:r>
      <w:r>
        <w:rPr>
          <w:b/>
        </w:rPr>
        <w:t>4</w:t>
      </w:r>
      <w:r w:rsidRPr="001F0305">
        <w:rPr>
          <w:b/>
        </w:rPr>
        <w:t>.</w:t>
      </w:r>
      <w:r w:rsidRPr="001F0305">
        <w:tab/>
        <w:t>Nas contratações e na realização de despesas e pagamentos em geral efetuados com recursos da parceria, a OSC deverá observar o instrumento de parceria e a legislação regente, em especial o disposto nos incisos XIX e XX do art. 42</w:t>
      </w:r>
      <w:r>
        <w:t xml:space="preserve">, </w:t>
      </w:r>
      <w:r w:rsidRPr="001F0305">
        <w:t xml:space="preserve">nos </w:t>
      </w:r>
      <w:proofErr w:type="spellStart"/>
      <w:r w:rsidRPr="001F0305">
        <w:t>arts</w:t>
      </w:r>
      <w:proofErr w:type="spellEnd"/>
      <w:r w:rsidRPr="001F0305">
        <w:t xml:space="preserve">. 45 e 46 da Lei nº </w:t>
      </w:r>
      <w:r>
        <w:t>13.019, de 2014</w:t>
      </w:r>
      <w:r w:rsidRPr="001F0305">
        <w:t xml:space="preserve">. </w:t>
      </w:r>
      <w:r w:rsidRPr="001F0305">
        <w:rPr>
          <w:bCs/>
        </w:rPr>
        <w:t>É recomendável a leitura integral dessa legislação, não podendo a OSC ou seu dirigente alegar, futuramente, que não a conhece, seja para deixar de cumpri-la, seja para evitar as sanções cabíveis.</w:t>
      </w:r>
    </w:p>
    <w:p w:rsidR="00DA0062" w:rsidRDefault="00DA0062" w:rsidP="00DA0062">
      <w:pPr>
        <w:tabs>
          <w:tab w:val="left" w:pos="567"/>
        </w:tabs>
        <w:spacing w:before="120" w:after="120"/>
        <w:jc w:val="both"/>
      </w:pPr>
      <w:r w:rsidRPr="006E181D">
        <w:rPr>
          <w:b/>
        </w:rPr>
        <w:t>9.</w:t>
      </w:r>
      <w:r>
        <w:rPr>
          <w:b/>
        </w:rPr>
        <w:t>5</w:t>
      </w:r>
      <w:r w:rsidRPr="006E181D">
        <w:rPr>
          <w:b/>
        </w:rPr>
        <w:t>.</w:t>
      </w:r>
      <w:r w:rsidRPr="006E181D">
        <w:t xml:space="preserve"> </w:t>
      </w:r>
      <w:r w:rsidRPr="006E181D">
        <w:tab/>
        <w:t xml:space="preserve">Todos os recursos da parceria deverão ser utilizados para satisfação de seu objeto, </w:t>
      </w:r>
      <w:r>
        <w:t>sendo vedada a devolução de recursos em espécie aos estudantes.</w:t>
      </w:r>
    </w:p>
    <w:p w:rsidR="00DA0062" w:rsidRDefault="00DA0062" w:rsidP="00DA0062">
      <w:pPr>
        <w:tabs>
          <w:tab w:val="left" w:pos="567"/>
        </w:tabs>
        <w:autoSpaceDE w:val="0"/>
        <w:autoSpaceDN w:val="0"/>
        <w:adjustRightInd w:val="0"/>
        <w:spacing w:before="120" w:after="120"/>
        <w:jc w:val="both"/>
        <w:rPr>
          <w:bCs/>
        </w:rPr>
      </w:pPr>
      <w:r w:rsidRPr="006E181D">
        <w:rPr>
          <w:b/>
        </w:rPr>
        <w:t>9.</w:t>
      </w:r>
      <w:r>
        <w:rPr>
          <w:b/>
        </w:rPr>
        <w:t>6</w:t>
      </w:r>
      <w:r w:rsidRPr="006E181D">
        <w:rPr>
          <w:b/>
        </w:rPr>
        <w:t>.</w:t>
      </w:r>
      <w:r>
        <w:t xml:space="preserve"> </w:t>
      </w:r>
      <w:r>
        <w:tab/>
      </w:r>
      <w:r w:rsidRPr="00ED29FC">
        <w:rPr>
          <w:bCs/>
        </w:rPr>
        <w:t xml:space="preserve">É vedado remunerar, a qualquer título, com recursos </w:t>
      </w:r>
      <w:r>
        <w:rPr>
          <w:bCs/>
        </w:rPr>
        <w:t xml:space="preserve">vinculados à </w:t>
      </w:r>
      <w:r w:rsidRPr="00ED29FC">
        <w:rPr>
          <w:bCs/>
        </w:rPr>
        <w:t xml:space="preserve">parceria, servidor ou empregado público, inclusive </w:t>
      </w:r>
      <w:proofErr w:type="gramStart"/>
      <w:r w:rsidRPr="00ED29FC">
        <w:rPr>
          <w:bCs/>
        </w:rPr>
        <w:t>aquele</w:t>
      </w:r>
      <w:proofErr w:type="gramEnd"/>
      <w:r w:rsidRPr="00ED29FC">
        <w:rPr>
          <w:bCs/>
        </w:rPr>
        <w:t xml:space="preserv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w:t>
      </w:r>
      <w:r>
        <w:rPr>
          <w:bCs/>
        </w:rPr>
        <w:t xml:space="preserve">ou </w:t>
      </w:r>
      <w:r w:rsidRPr="00ED29FC">
        <w:rPr>
          <w:bCs/>
        </w:rPr>
        <w:t>na Lei de Diretrizes Orçamentárias da União.</w:t>
      </w:r>
    </w:p>
    <w:p w:rsidR="00DA0062" w:rsidRPr="003F2AB4" w:rsidRDefault="00DA0062" w:rsidP="00DA0062">
      <w:pPr>
        <w:tabs>
          <w:tab w:val="left" w:pos="567"/>
        </w:tabs>
        <w:spacing w:before="120" w:after="120"/>
        <w:jc w:val="both"/>
      </w:pPr>
      <w:r w:rsidRPr="00A1424C">
        <w:rPr>
          <w:b/>
        </w:rPr>
        <w:lastRenderedPageBreak/>
        <w:t>9.</w:t>
      </w:r>
      <w:r>
        <w:rPr>
          <w:b/>
        </w:rPr>
        <w:t>7</w:t>
      </w:r>
      <w:r w:rsidRPr="00A1424C">
        <w:rPr>
          <w:b/>
        </w:rPr>
        <w:t>.</w:t>
      </w:r>
      <w:r>
        <w:t xml:space="preserve"> </w:t>
      </w:r>
      <w:r w:rsidRPr="003F2AB4">
        <w:t xml:space="preserve">Eventuais saldos financeiros remanescentes dos recursos públicos transferidos, inclusive os provenientes das receitas obtidas das aplicações financeiras realizadas, serão devolvidos à administração pública por </w:t>
      </w:r>
      <w:r w:rsidRPr="003F2AB4">
        <w:rPr>
          <w:color w:val="000000"/>
        </w:rPr>
        <w:t>ocasião da conclusão, denúncia, rescisão ou extinção da parceria</w:t>
      </w:r>
      <w:r w:rsidRPr="003F2AB4">
        <w:t xml:space="preserve">, nos termos do art. 52 da Lei nº 13.019, de 2014. </w:t>
      </w:r>
    </w:p>
    <w:p w:rsidR="00DA0062" w:rsidRPr="003F2AB4" w:rsidRDefault="00DA0062" w:rsidP="00DA0062">
      <w:pPr>
        <w:widowControl w:val="0"/>
        <w:tabs>
          <w:tab w:val="left" w:pos="567"/>
        </w:tabs>
        <w:spacing w:before="120" w:after="120"/>
        <w:jc w:val="both"/>
        <w:rPr>
          <w:bCs/>
        </w:rPr>
      </w:pPr>
      <w:r w:rsidRPr="007C40E3">
        <w:rPr>
          <w:b/>
          <w:bCs/>
        </w:rPr>
        <w:t>9</w:t>
      </w:r>
      <w:r>
        <w:rPr>
          <w:b/>
          <w:bCs/>
        </w:rPr>
        <w:t>.8</w:t>
      </w:r>
      <w:r w:rsidRPr="007C40E3">
        <w:rPr>
          <w:b/>
          <w:bCs/>
        </w:rPr>
        <w:t>.</w:t>
      </w:r>
      <w:r w:rsidRPr="007C40E3">
        <w:rPr>
          <w:bCs/>
        </w:rPr>
        <w:t xml:space="preserve">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p>
    <w:p w:rsidR="00ED29FC" w:rsidRDefault="00ED29FC" w:rsidP="00ED29FC">
      <w:pPr>
        <w:autoSpaceDE w:val="0"/>
        <w:autoSpaceDN w:val="0"/>
        <w:adjustRightInd w:val="0"/>
        <w:jc w:val="both"/>
      </w:pPr>
    </w:p>
    <w:p w:rsidR="00E91076" w:rsidRPr="003F2AB4" w:rsidRDefault="00E91076" w:rsidP="00E91076">
      <w:pPr>
        <w:tabs>
          <w:tab w:val="left" w:pos="567"/>
        </w:tabs>
        <w:spacing w:before="120" w:after="120"/>
        <w:jc w:val="both"/>
        <w:rPr>
          <w:b/>
        </w:rPr>
      </w:pPr>
      <w:r w:rsidRPr="003F2AB4">
        <w:rPr>
          <w:b/>
        </w:rPr>
        <w:t>1</w:t>
      </w:r>
      <w:r>
        <w:rPr>
          <w:b/>
        </w:rPr>
        <w:t>0</w:t>
      </w:r>
      <w:r w:rsidRPr="003F2AB4">
        <w:rPr>
          <w:b/>
        </w:rPr>
        <w:t xml:space="preserve">. </w:t>
      </w:r>
      <w:r w:rsidRPr="003F2AB4">
        <w:rPr>
          <w:b/>
        </w:rPr>
        <w:tab/>
        <w:t>CONTRAPARTIDA</w:t>
      </w:r>
    </w:p>
    <w:p w:rsidR="00E91076" w:rsidRPr="007D4FE0" w:rsidRDefault="00E91076" w:rsidP="00E91076">
      <w:pPr>
        <w:tabs>
          <w:tab w:val="left" w:pos="567"/>
        </w:tabs>
        <w:spacing w:before="120" w:after="120"/>
      </w:pPr>
      <w:r w:rsidRPr="007D4FE0">
        <w:rPr>
          <w:b/>
        </w:rPr>
        <w:t>10.1.</w:t>
      </w:r>
      <w:r w:rsidRPr="007D4FE0">
        <w:rPr>
          <w:b/>
        </w:rPr>
        <w:tab/>
      </w:r>
      <w:r w:rsidRPr="007D4FE0">
        <w:rPr>
          <w:bCs/>
        </w:rPr>
        <w:t>Não será exigida qualquer contrapartida da OSC selecionada.</w:t>
      </w:r>
    </w:p>
    <w:p w:rsidR="00E91076" w:rsidRPr="003F2AB4" w:rsidRDefault="00E91076" w:rsidP="00ED29FC">
      <w:pPr>
        <w:autoSpaceDE w:val="0"/>
        <w:autoSpaceDN w:val="0"/>
        <w:adjustRightInd w:val="0"/>
        <w:jc w:val="both"/>
      </w:pPr>
    </w:p>
    <w:p w:rsidR="00630D3A" w:rsidRPr="003F2AB4" w:rsidRDefault="00630D3A" w:rsidP="00630D3A">
      <w:pPr>
        <w:widowControl w:val="0"/>
        <w:tabs>
          <w:tab w:val="left" w:pos="567"/>
        </w:tabs>
        <w:autoSpaceDE w:val="0"/>
        <w:spacing w:before="120" w:after="120"/>
        <w:jc w:val="both"/>
        <w:rPr>
          <w:b/>
        </w:rPr>
      </w:pPr>
      <w:r w:rsidRPr="003F2AB4">
        <w:rPr>
          <w:b/>
        </w:rPr>
        <w:t>1</w:t>
      </w:r>
      <w:r>
        <w:rPr>
          <w:b/>
        </w:rPr>
        <w:t>1</w:t>
      </w:r>
      <w:r w:rsidRPr="003F2AB4">
        <w:rPr>
          <w:b/>
        </w:rPr>
        <w:t xml:space="preserve">. </w:t>
      </w:r>
      <w:r>
        <w:rPr>
          <w:b/>
        </w:rPr>
        <w:tab/>
      </w:r>
      <w:r w:rsidRPr="003F2AB4">
        <w:rPr>
          <w:b/>
        </w:rPr>
        <w:t>DISPOSIÇÕES FINAIS</w:t>
      </w:r>
    </w:p>
    <w:p w:rsidR="00630D3A" w:rsidRPr="003F2AB4" w:rsidRDefault="00630D3A" w:rsidP="00630D3A">
      <w:pPr>
        <w:widowControl w:val="0"/>
        <w:tabs>
          <w:tab w:val="left" w:pos="960"/>
        </w:tabs>
        <w:spacing w:before="120" w:after="120"/>
        <w:jc w:val="both"/>
      </w:pPr>
      <w:r>
        <w:rPr>
          <w:b/>
          <w:color w:val="000000"/>
          <w:lang w:eastAsia="pt-BR"/>
        </w:rPr>
        <w:t>11.</w:t>
      </w:r>
      <w:r w:rsidRPr="00EC2EAB">
        <w:rPr>
          <w:b/>
          <w:color w:val="000000"/>
          <w:lang w:eastAsia="pt-BR"/>
        </w:rPr>
        <w:t>1.</w:t>
      </w:r>
      <w:r>
        <w:rPr>
          <w:color w:val="000000"/>
          <w:lang w:eastAsia="pt-BR"/>
        </w:rPr>
        <w:t xml:space="preserve"> </w:t>
      </w:r>
      <w:r w:rsidRPr="003F2AB4">
        <w:rPr>
          <w:color w:val="000000"/>
          <w:lang w:eastAsia="pt-BR"/>
        </w:rPr>
        <w:t xml:space="preserve">O presente Edital </w:t>
      </w:r>
      <w:r w:rsidRPr="00F20998">
        <w:rPr>
          <w:color w:val="000000"/>
          <w:lang w:eastAsia="pt-BR"/>
        </w:rPr>
        <w:t>será divulgado em página do sítio eletrônico oficial d</w:t>
      </w:r>
      <w:r w:rsidR="007D4FE0">
        <w:rPr>
          <w:color w:val="000000"/>
          <w:lang w:eastAsia="pt-BR"/>
        </w:rPr>
        <w:t xml:space="preserve">a Prefeitura de Pouso Alegre </w:t>
      </w:r>
      <w:r w:rsidRPr="007D4FE0">
        <w:rPr>
          <w:color w:val="000000"/>
          <w:lang w:eastAsia="pt-BR"/>
        </w:rPr>
        <w:t>na</w:t>
      </w:r>
      <w:r w:rsidRPr="003F2AB4">
        <w:rPr>
          <w:i/>
          <w:color w:val="000000"/>
          <w:lang w:eastAsia="pt-BR"/>
        </w:rPr>
        <w:t xml:space="preserve"> internet</w:t>
      </w:r>
      <w:r w:rsidRPr="003F2AB4">
        <w:rPr>
          <w:color w:val="000000"/>
          <w:lang w:eastAsia="pt-BR"/>
        </w:rPr>
        <w:t xml:space="preserve"> </w:t>
      </w:r>
      <w:r w:rsidRPr="003F2AB4">
        <w:rPr>
          <w:color w:val="000000"/>
        </w:rPr>
        <w:t>(</w:t>
      </w:r>
      <w:r w:rsidR="007D4FE0">
        <w:rPr>
          <w:color w:val="000000"/>
        </w:rPr>
        <w:t>www.pousoalegre.mg.gov.br</w:t>
      </w:r>
      <w:r w:rsidRPr="003F2AB4">
        <w:rPr>
          <w:color w:val="000000"/>
        </w:rPr>
        <w:t>)</w:t>
      </w:r>
      <w:r w:rsidRPr="003F2AB4">
        <w:rPr>
          <w:color w:val="000000"/>
          <w:lang w:eastAsia="pt-BR"/>
        </w:rPr>
        <w:t xml:space="preserve">, com </w:t>
      </w:r>
      <w:r>
        <w:rPr>
          <w:color w:val="000000"/>
          <w:lang w:eastAsia="pt-BR"/>
        </w:rPr>
        <w:t xml:space="preserve">prazo </w:t>
      </w:r>
      <w:r w:rsidRPr="003F2AB4">
        <w:rPr>
          <w:color w:val="000000"/>
          <w:lang w:eastAsia="pt-BR"/>
        </w:rPr>
        <w:t>mínim</w:t>
      </w:r>
      <w:r>
        <w:rPr>
          <w:color w:val="000000"/>
          <w:lang w:eastAsia="pt-BR"/>
        </w:rPr>
        <w:t>o</w:t>
      </w:r>
      <w:r w:rsidRPr="003F2AB4">
        <w:rPr>
          <w:color w:val="000000"/>
          <w:lang w:eastAsia="pt-BR"/>
        </w:rPr>
        <w:t xml:space="preserve"> de 30 (trinta) dias para a apresentação das propostas</w:t>
      </w:r>
      <w:r>
        <w:rPr>
          <w:color w:val="000000"/>
          <w:lang w:eastAsia="pt-BR"/>
        </w:rPr>
        <w:t>,</w:t>
      </w:r>
      <w:r w:rsidRPr="003D15AF">
        <w:t xml:space="preserve"> </w:t>
      </w:r>
      <w:r w:rsidRPr="003D15AF">
        <w:rPr>
          <w:color w:val="000000"/>
          <w:lang w:eastAsia="pt-BR"/>
        </w:rPr>
        <w:t xml:space="preserve">contado da data de publicação do </w:t>
      </w:r>
      <w:r w:rsidR="00C2432A">
        <w:rPr>
          <w:color w:val="000000"/>
          <w:lang w:eastAsia="pt-BR"/>
        </w:rPr>
        <w:t>E</w:t>
      </w:r>
      <w:r w:rsidRPr="003D15AF">
        <w:rPr>
          <w:color w:val="000000"/>
          <w:lang w:eastAsia="pt-BR"/>
        </w:rPr>
        <w:t>dital</w:t>
      </w:r>
      <w:r>
        <w:rPr>
          <w:color w:val="000000"/>
          <w:lang w:eastAsia="pt-BR"/>
        </w:rPr>
        <w:t>.</w:t>
      </w:r>
    </w:p>
    <w:p w:rsidR="00630D3A" w:rsidRPr="006C116C" w:rsidRDefault="00630D3A" w:rsidP="00630D3A">
      <w:pPr>
        <w:widowControl w:val="0"/>
        <w:spacing w:before="120" w:after="120"/>
        <w:jc w:val="both"/>
        <w:rPr>
          <w:b/>
          <w:bCs/>
        </w:rPr>
      </w:pPr>
      <w:r w:rsidRPr="006C116C">
        <w:rPr>
          <w:b/>
          <w:bCs/>
        </w:rPr>
        <w:t xml:space="preserve">11.2. </w:t>
      </w:r>
      <w:r w:rsidRPr="006C116C">
        <w:rPr>
          <w:bCs/>
        </w:rPr>
        <w:t>Qualquer pessoa poderá impugnar o presente Edital, com antecedência mínima de 10 (dias) dias da data-limite para envio das propostas, por petição dirigida ou protocolada no</w:t>
      </w:r>
      <w:r>
        <w:rPr>
          <w:bCs/>
        </w:rPr>
        <w:t xml:space="preserve"> </w:t>
      </w:r>
      <w:r w:rsidRPr="00DA0062">
        <w:t>endereço informado no subitem 7.4.</w:t>
      </w:r>
      <w:r w:rsidR="00DA0062" w:rsidRPr="00DA0062">
        <w:t>1</w:t>
      </w:r>
      <w:r w:rsidRPr="00DA0062">
        <w:t xml:space="preserve"> deste Edital.</w:t>
      </w:r>
      <w:r w:rsidRPr="00DA0062">
        <w:rPr>
          <w:bCs/>
        </w:rPr>
        <w:t xml:space="preserve"> A resposta às impugnações caberá </w:t>
      </w:r>
      <w:proofErr w:type="gramStart"/>
      <w:r w:rsidRPr="00DA0062">
        <w:rPr>
          <w:bCs/>
        </w:rPr>
        <w:t>ao</w:t>
      </w:r>
      <w:r w:rsidR="005D46A6" w:rsidRPr="00DA0062">
        <w:rPr>
          <w:bCs/>
        </w:rPr>
        <w:t>(</w:t>
      </w:r>
      <w:proofErr w:type="gramEnd"/>
      <w:r w:rsidR="005D46A6" w:rsidRPr="00DA0062">
        <w:rPr>
          <w:bCs/>
        </w:rPr>
        <w:t>à)</w:t>
      </w:r>
      <w:r w:rsidR="005D46A6">
        <w:rPr>
          <w:bCs/>
        </w:rPr>
        <w:t xml:space="preserve"> Secretário(a) Municipal de Educação e Cultura.</w:t>
      </w:r>
    </w:p>
    <w:p w:rsidR="00630D3A" w:rsidRPr="006C116C" w:rsidRDefault="00630D3A" w:rsidP="00630D3A">
      <w:pPr>
        <w:widowControl w:val="0"/>
        <w:spacing w:before="120" w:after="120"/>
        <w:jc w:val="both"/>
        <w:rPr>
          <w:bCs/>
        </w:rPr>
      </w:pPr>
      <w:r w:rsidRPr="000359AD">
        <w:rPr>
          <w:b/>
          <w:bCs/>
        </w:rPr>
        <w:t>11.2.1.</w:t>
      </w:r>
      <w:r w:rsidRPr="000359AD">
        <w:rPr>
          <w:bCs/>
        </w:rPr>
        <w:t xml:space="preserve"> Os pedidos de esclarecimentos, decorrentes de dúvidas na interpretação deste Edital e de seus anexos, deverão ser encaminhados com antecedência mínima de 10 (dias) dias da data-limite para envio da proposta, exclusivamente de forma eletrônica, pelo e-mail: </w:t>
      </w:r>
      <w:hyperlink r:id="rId16" w:history="1">
        <w:r w:rsidR="000359AD" w:rsidRPr="004B2BB4">
          <w:rPr>
            <w:rStyle w:val="Hyperlink"/>
            <w:bCs/>
          </w:rPr>
          <w:t>semedpmpa@gmail.com</w:t>
        </w:r>
      </w:hyperlink>
      <w:r w:rsidR="000359AD">
        <w:rPr>
          <w:bCs/>
        </w:rPr>
        <w:t xml:space="preserve">. </w:t>
      </w:r>
      <w:r w:rsidRPr="000359AD">
        <w:rPr>
          <w:bCs/>
        </w:rPr>
        <w:t xml:space="preserve"> Os esclarecimentos serão prestados pela Comissão de Seleção.</w:t>
      </w:r>
    </w:p>
    <w:p w:rsidR="00630D3A" w:rsidRPr="006C116C" w:rsidRDefault="00630D3A" w:rsidP="00630D3A">
      <w:pPr>
        <w:widowControl w:val="0"/>
        <w:spacing w:before="120" w:after="120"/>
        <w:jc w:val="both"/>
        <w:rPr>
          <w:color w:val="000000"/>
        </w:rPr>
      </w:pPr>
      <w:r w:rsidRPr="006C116C">
        <w:rPr>
          <w:b/>
          <w:color w:val="000000"/>
        </w:rPr>
        <w:t>11.2.2.</w:t>
      </w:r>
      <w:r w:rsidRPr="006C116C">
        <w:rPr>
          <w:color w:val="000000"/>
        </w:rPr>
        <w:t xml:space="preserve"> As impugnações e pedidos de esclarecimentos não suspendem os prazos previstos no Edital. As respostas às impugnações e os esclarecimentos prestados serão </w:t>
      </w:r>
      <w:r w:rsidR="00866B54">
        <w:rPr>
          <w:color w:val="000000"/>
        </w:rPr>
        <w:t xml:space="preserve">juntados </w:t>
      </w:r>
      <w:r w:rsidRPr="006C116C">
        <w:rPr>
          <w:color w:val="000000"/>
        </w:rPr>
        <w:t>nos autos do processo de Chamamento Público e estarão disponíveis para consulta por qualquer interessado.</w:t>
      </w:r>
    </w:p>
    <w:p w:rsidR="00630D3A" w:rsidRPr="003F2AB4" w:rsidRDefault="00630D3A" w:rsidP="00630D3A">
      <w:pPr>
        <w:widowControl w:val="0"/>
        <w:spacing w:before="120" w:after="120"/>
        <w:jc w:val="both"/>
        <w:rPr>
          <w:bCs/>
        </w:rPr>
      </w:pPr>
      <w:r w:rsidRPr="006C116C">
        <w:rPr>
          <w:b/>
          <w:bCs/>
        </w:rPr>
        <w:t>11.2.3.</w:t>
      </w:r>
      <w:r w:rsidRPr="006C116C">
        <w:rPr>
          <w:bCs/>
        </w:rPr>
        <w:t xml:space="preserve"> Eventual m</w:t>
      </w:r>
      <w:r w:rsidRPr="006C116C">
        <w:t>odificação no Edital, decorrente das impugnações ou dos pedidos de esclarecimentos, ensejará divulgação pela mesma forma que se deu o texto original, alterando</w:t>
      </w:r>
      <w:r w:rsidRPr="006C116C">
        <w:rPr>
          <w:rFonts w:ascii="Cambria Math" w:hAnsi="Cambria Math" w:cs="Cambria Math"/>
        </w:rPr>
        <w:t>‐</w:t>
      </w:r>
      <w:r w:rsidRPr="006C116C">
        <w:t>se o prazo inicialmente estabelecido somente quando a alteração afetar a formulação das propostas ou o princípio da isonomia.</w:t>
      </w:r>
    </w:p>
    <w:p w:rsidR="00630D3A" w:rsidRPr="003F2AB4" w:rsidRDefault="00630D3A" w:rsidP="00630D3A">
      <w:pPr>
        <w:widowControl w:val="0"/>
        <w:tabs>
          <w:tab w:val="left" w:pos="567"/>
          <w:tab w:val="left" w:pos="992"/>
        </w:tabs>
        <w:spacing w:before="120" w:after="120"/>
        <w:jc w:val="both"/>
        <w:rPr>
          <w:bCs/>
        </w:rPr>
      </w:pPr>
      <w:r w:rsidRPr="003F2AB4">
        <w:rPr>
          <w:b/>
          <w:bCs/>
        </w:rPr>
        <w:t>1</w:t>
      </w:r>
      <w:r>
        <w:rPr>
          <w:b/>
          <w:bCs/>
        </w:rPr>
        <w:t>1</w:t>
      </w:r>
      <w:r w:rsidRPr="003F2AB4">
        <w:rPr>
          <w:b/>
          <w:bCs/>
        </w:rPr>
        <w:t>.3.</w:t>
      </w:r>
      <w:r w:rsidRPr="003F2AB4">
        <w:rPr>
          <w:bCs/>
        </w:rPr>
        <w:t xml:space="preserve"> </w:t>
      </w:r>
      <w:r>
        <w:rPr>
          <w:bCs/>
        </w:rPr>
        <w:tab/>
      </w:r>
      <w:r w:rsidR="00D82BDB">
        <w:rPr>
          <w:bCs/>
        </w:rPr>
        <w:t>A Secretaria Municipal de Educação e Cultura</w:t>
      </w:r>
      <w:r w:rsidRPr="003F2AB4">
        <w:rPr>
          <w:bCs/>
        </w:rPr>
        <w:t xml:space="preserve"> resolverá os casos omissos e as situações não previstas no presente Edital</w:t>
      </w:r>
      <w:r w:rsidRPr="003F2AB4">
        <w:t>, observadas as disposições legais e os princípios que regem a administração pública.</w:t>
      </w:r>
    </w:p>
    <w:p w:rsidR="00630D3A" w:rsidRPr="003F2AB4" w:rsidRDefault="00630D3A" w:rsidP="00630D3A">
      <w:pPr>
        <w:widowControl w:val="0"/>
        <w:tabs>
          <w:tab w:val="left" w:pos="992"/>
        </w:tabs>
        <w:spacing w:before="120" w:after="120"/>
        <w:jc w:val="both"/>
        <w:rPr>
          <w:bCs/>
        </w:rPr>
      </w:pPr>
    </w:p>
    <w:p w:rsidR="00630D3A" w:rsidRPr="003F2AB4" w:rsidRDefault="00630D3A" w:rsidP="00630D3A">
      <w:pPr>
        <w:widowControl w:val="0"/>
        <w:tabs>
          <w:tab w:val="left" w:pos="567"/>
        </w:tabs>
        <w:spacing w:before="120" w:after="120"/>
        <w:jc w:val="both"/>
        <w:rPr>
          <w:bCs/>
        </w:rPr>
      </w:pPr>
      <w:r w:rsidRPr="003F2AB4">
        <w:rPr>
          <w:b/>
          <w:bCs/>
        </w:rPr>
        <w:t>1</w:t>
      </w:r>
      <w:r>
        <w:rPr>
          <w:b/>
          <w:bCs/>
        </w:rPr>
        <w:t>1</w:t>
      </w:r>
      <w:r w:rsidRPr="003F2AB4">
        <w:rPr>
          <w:b/>
          <w:bCs/>
        </w:rPr>
        <w:t>.4.</w:t>
      </w:r>
      <w:r w:rsidRPr="003F2AB4">
        <w:rPr>
          <w:bCs/>
        </w:rPr>
        <w:t xml:space="preserve"> A qualquer tempo, o presente Edital poderá ser revogado por interesse público ou anulado, no todo ou em parte, por vício insanável, sem que isso implique direito a indenização ou reclamação de qualquer natureza.</w:t>
      </w:r>
    </w:p>
    <w:p w:rsidR="00630D3A" w:rsidRDefault="00630D3A" w:rsidP="00630D3A">
      <w:pPr>
        <w:widowControl w:val="0"/>
        <w:tabs>
          <w:tab w:val="left" w:pos="567"/>
        </w:tabs>
        <w:spacing w:before="120" w:after="120"/>
        <w:jc w:val="both"/>
        <w:rPr>
          <w:bCs/>
        </w:rPr>
      </w:pPr>
      <w:r w:rsidRPr="003F2AB4">
        <w:rPr>
          <w:b/>
          <w:bCs/>
        </w:rPr>
        <w:lastRenderedPageBreak/>
        <w:t>1</w:t>
      </w:r>
      <w:r>
        <w:rPr>
          <w:b/>
          <w:bCs/>
        </w:rPr>
        <w:t>1</w:t>
      </w:r>
      <w:r w:rsidRPr="003F2AB4">
        <w:rPr>
          <w:b/>
          <w:bCs/>
        </w:rPr>
        <w:t>.5.</w:t>
      </w:r>
      <w:r>
        <w:rPr>
          <w:bCs/>
        </w:rPr>
        <w:tab/>
      </w:r>
      <w:r w:rsidRPr="003F2AB4">
        <w:rPr>
          <w:bCs/>
        </w:rPr>
        <w:t xml:space="preserve">O proponente é responsável pela fidelidade e legitimidade das informações prestadas e dos documentos apresentados em qualquer </w:t>
      </w:r>
      <w:r w:rsidR="00C802F6">
        <w:rPr>
          <w:bCs/>
        </w:rPr>
        <w:t xml:space="preserve">fase </w:t>
      </w:r>
      <w:r w:rsidR="00C802F6" w:rsidRPr="003F2AB4">
        <w:rPr>
          <w:bCs/>
        </w:rPr>
        <w:t xml:space="preserve">do </w:t>
      </w:r>
      <w:r w:rsidR="001659C1">
        <w:rPr>
          <w:bCs/>
        </w:rPr>
        <w:t>C</w:t>
      </w:r>
      <w:r w:rsidR="00C802F6">
        <w:rPr>
          <w:bCs/>
        </w:rPr>
        <w:t xml:space="preserve">hamamento </w:t>
      </w:r>
      <w:r w:rsidR="001659C1">
        <w:rPr>
          <w:bCs/>
        </w:rPr>
        <w:t>P</w:t>
      </w:r>
      <w:r w:rsidR="00C802F6">
        <w:rPr>
          <w:bCs/>
        </w:rPr>
        <w:t>úblico</w:t>
      </w:r>
      <w:r w:rsidRPr="003F2AB4">
        <w:rPr>
          <w:bCs/>
        </w:rPr>
        <w:t xml:space="preserve">. A falsidade de qualquer documento apresentado ou a inverdade das informações nele contidas </w:t>
      </w:r>
      <w:r>
        <w:rPr>
          <w:bCs/>
        </w:rPr>
        <w:t xml:space="preserve">poderá </w:t>
      </w:r>
      <w:r w:rsidRPr="003F2AB4">
        <w:rPr>
          <w:bCs/>
        </w:rPr>
        <w:t>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w:t>
      </w:r>
      <w:r>
        <w:rPr>
          <w:bCs/>
        </w:rPr>
        <w:t>/ou</w:t>
      </w:r>
      <w:r w:rsidRPr="003F2AB4">
        <w:rPr>
          <w:bCs/>
        </w:rPr>
        <w:t xml:space="preserve"> aplicação das sanções de que trata o art. 73 da Lei nº 13.019, de 2014. </w:t>
      </w:r>
    </w:p>
    <w:p w:rsidR="00630D3A" w:rsidRPr="003F2AB4" w:rsidRDefault="00630D3A" w:rsidP="00630D3A">
      <w:pPr>
        <w:widowControl w:val="0"/>
        <w:tabs>
          <w:tab w:val="left" w:pos="567"/>
        </w:tabs>
        <w:spacing w:before="120" w:after="120"/>
        <w:jc w:val="both"/>
        <w:rPr>
          <w:bCs/>
        </w:rPr>
      </w:pPr>
      <w:r w:rsidRPr="003F2AB4">
        <w:rPr>
          <w:b/>
        </w:rPr>
        <w:t>1</w:t>
      </w:r>
      <w:r>
        <w:rPr>
          <w:b/>
        </w:rPr>
        <w:t>1</w:t>
      </w:r>
      <w:r w:rsidRPr="003F2AB4">
        <w:rPr>
          <w:b/>
        </w:rPr>
        <w:t>.</w:t>
      </w:r>
      <w:r>
        <w:rPr>
          <w:b/>
        </w:rPr>
        <w:t>6</w:t>
      </w:r>
      <w:r w:rsidRPr="003F2AB4">
        <w:rPr>
          <w:b/>
        </w:rPr>
        <w:t>.</w:t>
      </w:r>
      <w:r w:rsidRPr="003F2AB4">
        <w:t xml:space="preserve"> </w:t>
      </w:r>
      <w:r>
        <w:tab/>
        <w:t xml:space="preserve">A administração pública não cobrará das entidades concorrentes taxa para participar deste </w:t>
      </w:r>
      <w:r w:rsidR="00866B54">
        <w:t>Chamamento Público</w:t>
      </w:r>
      <w:r>
        <w:t>.</w:t>
      </w:r>
    </w:p>
    <w:p w:rsidR="00630D3A" w:rsidRDefault="00630D3A" w:rsidP="00630D3A">
      <w:pPr>
        <w:widowControl w:val="0"/>
        <w:tabs>
          <w:tab w:val="left" w:pos="567"/>
          <w:tab w:val="left" w:pos="992"/>
        </w:tabs>
        <w:spacing w:before="120" w:after="120"/>
        <w:jc w:val="both"/>
      </w:pPr>
      <w:r w:rsidRPr="003F2AB4">
        <w:rPr>
          <w:b/>
        </w:rPr>
        <w:t>1</w:t>
      </w:r>
      <w:r>
        <w:rPr>
          <w:b/>
        </w:rPr>
        <w:t>1</w:t>
      </w:r>
      <w:r w:rsidRPr="003F2AB4">
        <w:rPr>
          <w:b/>
        </w:rPr>
        <w:t>.</w:t>
      </w:r>
      <w:r>
        <w:rPr>
          <w:b/>
        </w:rPr>
        <w:t>7</w:t>
      </w:r>
      <w:r w:rsidRPr="003F2AB4">
        <w:rPr>
          <w:b/>
        </w:rPr>
        <w:t>.</w:t>
      </w:r>
      <w:r w:rsidRPr="003F2AB4">
        <w:t xml:space="preserve"> </w:t>
      </w:r>
      <w:r>
        <w:tab/>
      </w:r>
      <w:r w:rsidRPr="003F2AB4">
        <w:t xml:space="preserve">Todos os custos decorrentes da elaboração das propostas e quaisquer outras despesas correlatas à participação no </w:t>
      </w:r>
      <w:r>
        <w:t>C</w:t>
      </w:r>
      <w:r w:rsidRPr="003F2AB4">
        <w:t>hamamento Público serão de inteira responsabilidade das entidades concorrentes, não cabendo nenhuma remuneração, apoio ou indenização por parte da administração pública.</w:t>
      </w:r>
    </w:p>
    <w:p w:rsidR="00DA0062" w:rsidRPr="003F2AB4" w:rsidRDefault="00DA0062" w:rsidP="00DA0062">
      <w:pPr>
        <w:widowControl w:val="0"/>
        <w:tabs>
          <w:tab w:val="left" w:pos="567"/>
        </w:tabs>
        <w:spacing w:before="120" w:after="120"/>
        <w:jc w:val="both"/>
      </w:pPr>
      <w:r w:rsidRPr="003F2AB4">
        <w:rPr>
          <w:b/>
        </w:rPr>
        <w:t>1</w:t>
      </w:r>
      <w:r>
        <w:rPr>
          <w:b/>
        </w:rPr>
        <w:t>1</w:t>
      </w:r>
      <w:r w:rsidRPr="003F2AB4">
        <w:rPr>
          <w:b/>
        </w:rPr>
        <w:t>.</w:t>
      </w:r>
      <w:r>
        <w:rPr>
          <w:b/>
        </w:rPr>
        <w:t>8</w:t>
      </w:r>
      <w:r w:rsidRPr="003F2AB4">
        <w:rPr>
          <w:b/>
        </w:rPr>
        <w:t>.</w:t>
      </w:r>
      <w:r w:rsidRPr="003F2AB4">
        <w:t xml:space="preserve"> Constituem anexos do presente Edital, dele fazendo parte integrante:</w:t>
      </w:r>
    </w:p>
    <w:p w:rsidR="00DA0062" w:rsidRPr="001971EE" w:rsidRDefault="00DA0062" w:rsidP="00DA0062">
      <w:pPr>
        <w:widowControl w:val="0"/>
        <w:suppressAutoHyphens w:val="0"/>
        <w:autoSpaceDE w:val="0"/>
        <w:spacing w:before="120" w:after="120"/>
        <w:jc w:val="both"/>
        <w:rPr>
          <w:color w:val="000000"/>
        </w:rPr>
      </w:pPr>
      <w:r w:rsidRPr="001971EE">
        <w:t>Anexo I – Declaração de Ciência e Concordância</w:t>
      </w:r>
      <w:r w:rsidRPr="001971EE">
        <w:rPr>
          <w:color w:val="000000"/>
        </w:rPr>
        <w:t>;</w:t>
      </w:r>
    </w:p>
    <w:p w:rsidR="00DA0062" w:rsidRPr="001971EE" w:rsidRDefault="00DA0062" w:rsidP="00DA0062">
      <w:pPr>
        <w:widowControl w:val="0"/>
        <w:suppressAutoHyphens w:val="0"/>
        <w:autoSpaceDE w:val="0"/>
        <w:spacing w:before="120" w:after="120"/>
        <w:jc w:val="both"/>
      </w:pPr>
      <w:r w:rsidRPr="001971EE">
        <w:t>Anexo II – Declaração sobre Instalações e Condições Materiais</w:t>
      </w:r>
    </w:p>
    <w:p w:rsidR="00DA0062" w:rsidRPr="001971EE" w:rsidRDefault="00DA0062" w:rsidP="00DA0062">
      <w:pPr>
        <w:widowControl w:val="0"/>
        <w:suppressAutoHyphens w:val="0"/>
        <w:autoSpaceDE w:val="0"/>
        <w:spacing w:before="120" w:after="120"/>
        <w:jc w:val="both"/>
      </w:pPr>
      <w:r w:rsidRPr="00521E15">
        <w:t>Anexo III – Declaração e Relação dos Dirigentes da Entidade;</w:t>
      </w:r>
    </w:p>
    <w:p w:rsidR="00DA0062" w:rsidRPr="001971EE" w:rsidRDefault="00DA0062" w:rsidP="00DA0062">
      <w:pPr>
        <w:pStyle w:val="Rodap"/>
        <w:tabs>
          <w:tab w:val="clear" w:pos="4419"/>
          <w:tab w:val="clear" w:pos="8838"/>
        </w:tabs>
        <w:suppressAutoHyphens w:val="0"/>
        <w:spacing w:before="120" w:after="120"/>
        <w:jc w:val="both"/>
        <w:rPr>
          <w:rFonts w:ascii="Times New Roman" w:hAnsi="Times New Roman"/>
          <w:sz w:val="24"/>
          <w:szCs w:val="24"/>
        </w:rPr>
      </w:pPr>
      <w:r w:rsidRPr="001971EE">
        <w:rPr>
          <w:rFonts w:ascii="Times New Roman" w:hAnsi="Times New Roman"/>
          <w:sz w:val="24"/>
          <w:szCs w:val="24"/>
        </w:rPr>
        <w:t>Anexo IV – Modelo de Plano de Trabalho;</w:t>
      </w:r>
    </w:p>
    <w:p w:rsidR="00DA0062" w:rsidRPr="001971EE" w:rsidRDefault="00DA0062" w:rsidP="00DA0062">
      <w:pPr>
        <w:widowControl w:val="0"/>
        <w:tabs>
          <w:tab w:val="left" w:pos="567"/>
        </w:tabs>
        <w:suppressAutoHyphens w:val="0"/>
        <w:spacing w:before="120" w:after="120"/>
        <w:jc w:val="both"/>
      </w:pPr>
      <w:r w:rsidRPr="001971EE">
        <w:t>Anexo V – Referências para Colaboração;</w:t>
      </w:r>
    </w:p>
    <w:p w:rsidR="00DA0062" w:rsidRPr="00923CB9" w:rsidRDefault="00DA0062" w:rsidP="00DA0062">
      <w:pPr>
        <w:pStyle w:val="Rodap"/>
        <w:tabs>
          <w:tab w:val="clear" w:pos="4419"/>
          <w:tab w:val="clear" w:pos="8838"/>
        </w:tabs>
        <w:suppressAutoHyphens w:val="0"/>
        <w:spacing w:before="120" w:after="120"/>
        <w:jc w:val="both"/>
        <w:rPr>
          <w:rFonts w:ascii="Times New Roman" w:hAnsi="Times New Roman"/>
          <w:sz w:val="24"/>
          <w:szCs w:val="24"/>
        </w:rPr>
      </w:pPr>
      <w:proofErr w:type="gramStart"/>
      <w:r w:rsidRPr="001971EE">
        <w:rPr>
          <w:rFonts w:ascii="Times New Roman" w:hAnsi="Times New Roman"/>
          <w:sz w:val="24"/>
          <w:szCs w:val="24"/>
        </w:rPr>
        <w:t>Anexo VI</w:t>
      </w:r>
      <w:proofErr w:type="gramEnd"/>
      <w:r w:rsidRPr="001971EE">
        <w:rPr>
          <w:rFonts w:ascii="Times New Roman" w:hAnsi="Times New Roman"/>
          <w:sz w:val="24"/>
          <w:szCs w:val="24"/>
        </w:rPr>
        <w:t xml:space="preserve"> – Declaração da Não Ocorrência de Impedimentos;</w:t>
      </w:r>
    </w:p>
    <w:p w:rsidR="00DA0062" w:rsidRPr="003F2AB4" w:rsidRDefault="00DA0062" w:rsidP="00DA0062">
      <w:pPr>
        <w:pStyle w:val="Rodap"/>
        <w:tabs>
          <w:tab w:val="clear" w:pos="4419"/>
          <w:tab w:val="clear" w:pos="8838"/>
        </w:tabs>
        <w:suppressAutoHyphens w:val="0"/>
        <w:spacing w:before="120" w:after="120"/>
        <w:jc w:val="both"/>
        <w:rPr>
          <w:rFonts w:ascii="Times New Roman" w:hAnsi="Times New Roman"/>
          <w:sz w:val="24"/>
          <w:szCs w:val="24"/>
        </w:rPr>
      </w:pPr>
      <w:r w:rsidRPr="003F2AB4">
        <w:rPr>
          <w:rFonts w:ascii="Times New Roman" w:hAnsi="Times New Roman"/>
          <w:sz w:val="24"/>
          <w:szCs w:val="24"/>
        </w:rPr>
        <w:t>Anexo V</w:t>
      </w:r>
      <w:r>
        <w:rPr>
          <w:rFonts w:ascii="Times New Roman" w:hAnsi="Times New Roman"/>
          <w:sz w:val="24"/>
          <w:szCs w:val="24"/>
        </w:rPr>
        <w:t>II</w:t>
      </w:r>
      <w:r w:rsidRPr="003F2AB4">
        <w:rPr>
          <w:rFonts w:ascii="Times New Roman" w:hAnsi="Times New Roman"/>
          <w:sz w:val="24"/>
          <w:szCs w:val="24"/>
        </w:rPr>
        <w:t xml:space="preserve"> – Minuta do </w:t>
      </w:r>
      <w:r>
        <w:rPr>
          <w:rFonts w:ascii="Times New Roman" w:hAnsi="Times New Roman"/>
          <w:sz w:val="24"/>
          <w:szCs w:val="24"/>
        </w:rPr>
        <w:t xml:space="preserve">Termo de Colaboração; </w:t>
      </w:r>
      <w:proofErr w:type="gramStart"/>
      <w:r>
        <w:rPr>
          <w:rFonts w:ascii="Times New Roman" w:hAnsi="Times New Roman"/>
          <w:sz w:val="24"/>
          <w:szCs w:val="24"/>
        </w:rPr>
        <w:t>e</w:t>
      </w:r>
      <w:proofErr w:type="gramEnd"/>
    </w:p>
    <w:p w:rsidR="00DA0062" w:rsidRDefault="00DA0062" w:rsidP="00DA0062">
      <w:pPr>
        <w:widowControl w:val="0"/>
        <w:spacing w:before="120" w:after="120"/>
        <w:jc w:val="center"/>
      </w:pPr>
    </w:p>
    <w:p w:rsidR="00DA0062" w:rsidRPr="003F2AB4" w:rsidRDefault="00DA0062" w:rsidP="00DA0062">
      <w:pPr>
        <w:widowControl w:val="0"/>
        <w:spacing w:before="120" w:after="120"/>
        <w:jc w:val="center"/>
      </w:pPr>
      <w:r>
        <w:t>Pouso Alegre - MG</w:t>
      </w:r>
      <w:r w:rsidRPr="003F2AB4">
        <w:t xml:space="preserve">, </w:t>
      </w:r>
      <w:proofErr w:type="gramStart"/>
      <w:r>
        <w:t>4</w:t>
      </w:r>
      <w:proofErr w:type="gramEnd"/>
      <w:r w:rsidRPr="003F2AB4">
        <w:t xml:space="preserve"> de </w:t>
      </w:r>
      <w:r>
        <w:t>maio</w:t>
      </w:r>
      <w:r w:rsidRPr="003F2AB4">
        <w:t xml:space="preserve"> de 20</w:t>
      </w:r>
      <w:r>
        <w:t>17.</w:t>
      </w:r>
    </w:p>
    <w:p w:rsidR="00DA0062" w:rsidRDefault="00DA0062" w:rsidP="00DA0062">
      <w:pPr>
        <w:widowControl w:val="0"/>
        <w:spacing w:before="120" w:after="120"/>
        <w:jc w:val="both"/>
      </w:pPr>
    </w:p>
    <w:p w:rsidR="00DA0062" w:rsidRDefault="00DA0062" w:rsidP="00DA0062">
      <w:pPr>
        <w:widowControl w:val="0"/>
        <w:spacing w:before="120" w:after="120"/>
        <w:jc w:val="both"/>
      </w:pPr>
    </w:p>
    <w:p w:rsidR="00DA0062" w:rsidRPr="003F2AB4" w:rsidRDefault="00DA0062" w:rsidP="00DA0062">
      <w:pPr>
        <w:widowControl w:val="0"/>
        <w:spacing w:before="120" w:after="120"/>
        <w:jc w:val="both"/>
      </w:pPr>
    </w:p>
    <w:p w:rsidR="00DA0062" w:rsidRPr="001971EE" w:rsidRDefault="00DA0062" w:rsidP="00DA0062">
      <w:pPr>
        <w:widowControl w:val="0"/>
        <w:spacing w:before="120" w:after="120"/>
        <w:jc w:val="center"/>
      </w:pPr>
      <w:r w:rsidRPr="001971EE">
        <w:t>Leila de Fátima Fonseca da Costa</w:t>
      </w:r>
    </w:p>
    <w:p w:rsidR="00DA0062" w:rsidRPr="001971EE" w:rsidRDefault="00DA0062" w:rsidP="00DA0062">
      <w:pPr>
        <w:widowControl w:val="0"/>
        <w:spacing w:before="120" w:after="120"/>
        <w:jc w:val="center"/>
      </w:pPr>
      <w:r w:rsidRPr="001971EE">
        <w:t>Secretária Municipal de Educação e Cultura</w:t>
      </w:r>
    </w:p>
    <w:sectPr w:rsidR="00DA0062" w:rsidRPr="001971EE" w:rsidSect="00016902">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941" w:rsidRDefault="002E4941">
      <w:r>
        <w:separator/>
      </w:r>
    </w:p>
  </w:endnote>
  <w:endnote w:type="continuationSeparator" w:id="0">
    <w:p w:rsidR="002E4941" w:rsidRDefault="002E49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EA" w:rsidRDefault="005072EA">
    <w:pPr>
      <w:pStyle w:val="Rodap"/>
    </w:pPr>
  </w:p>
  <w:p w:rsidR="005072EA" w:rsidRDefault="005072E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941" w:rsidRDefault="002E4941">
      <w:r>
        <w:separator/>
      </w:r>
    </w:p>
  </w:footnote>
  <w:footnote w:type="continuationSeparator" w:id="0">
    <w:p w:rsidR="002E4941" w:rsidRDefault="002E49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2EA" w:rsidRDefault="005072EA">
    <w:pPr>
      <w:pStyle w:val="Cabealho"/>
      <w:jc w:val="center"/>
    </w:pPr>
  </w:p>
  <w:p w:rsidR="005072EA" w:rsidRDefault="005072E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0000011"/>
    <w:multiLevelType w:val="multilevel"/>
    <w:tmpl w:val="00000011"/>
    <w:name w:val="WW8Num77"/>
    <w:lvl w:ilvl="0">
      <w:start w:val="1"/>
      <w:numFmt w:val="decimal"/>
      <w:lvlText w:val="%1."/>
      <w:lvlJc w:val="left"/>
      <w:pPr>
        <w:tabs>
          <w:tab w:val="num" w:pos="360"/>
        </w:tabs>
        <w:ind w:left="360" w:hanging="360"/>
      </w:pPr>
      <w:rPr>
        <w:rFonts w:cs="Times New Roman"/>
      </w:rPr>
    </w:lvl>
    <w:lvl w:ilvl="1">
      <w:start w:val="1"/>
      <w:numFmt w:val="decimal"/>
      <w:lvlText w:val="2.%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129222C"/>
    <w:multiLevelType w:val="multilevel"/>
    <w:tmpl w:val="625CEE48"/>
    <w:lvl w:ilvl="0">
      <w:start w:val="1"/>
      <w:numFmt w:val="decimal"/>
      <w:lvlText w:val="%1"/>
      <w:lvlJc w:val="left"/>
      <w:pPr>
        <w:ind w:left="400" w:hanging="400"/>
      </w:pPr>
    </w:lvl>
    <w:lvl w:ilvl="1">
      <w:start w:val="1"/>
      <w:numFmt w:val="decimal"/>
      <w:lvlText w:val="%1.%2"/>
      <w:lvlJc w:val="left"/>
      <w:pPr>
        <w:ind w:left="400" w:hanging="4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06117B5D"/>
    <w:multiLevelType w:val="hybridMultilevel"/>
    <w:tmpl w:val="CB4A6C62"/>
    <w:lvl w:ilvl="0" w:tplc="47B42982">
      <w:start w:val="3"/>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nsid w:val="1D5C100D"/>
    <w:multiLevelType w:val="multilevel"/>
    <w:tmpl w:val="C2723A0E"/>
    <w:lvl w:ilvl="0">
      <w:start w:val="1"/>
      <w:numFmt w:val="decimal"/>
      <w:pStyle w:val="Nivel01"/>
      <w:lvlText w:val="%1."/>
      <w:lvlJc w:val="left"/>
      <w:pPr>
        <w:ind w:left="360" w:hanging="360"/>
      </w:pPr>
      <w:rPr>
        <w:b/>
      </w:rPr>
    </w:lvl>
    <w:lvl w:ilvl="1">
      <w:start w:val="1"/>
      <w:numFmt w:val="decimal"/>
      <w:lvlText w:val="%1.%2."/>
      <w:lvlJc w:val="left"/>
      <w:pPr>
        <w:ind w:left="1142" w:hanging="432"/>
      </w:pPr>
      <w:rPr>
        <w:b w:val="0"/>
      </w:rPr>
    </w:lvl>
    <w:lvl w:ilvl="2">
      <w:start w:val="1"/>
      <w:numFmt w:val="decimal"/>
      <w:lvlText w:val="%1.%2.%3."/>
      <w:lvlJc w:val="left"/>
      <w:pPr>
        <w:ind w:left="149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FD12469"/>
    <w:multiLevelType w:val="singleLevel"/>
    <w:tmpl w:val="00000003"/>
    <w:lvl w:ilvl="0">
      <w:start w:val="1"/>
      <w:numFmt w:val="lowerLetter"/>
      <w:lvlText w:val="%1)"/>
      <w:lvlJc w:val="left"/>
      <w:pPr>
        <w:tabs>
          <w:tab w:val="num" w:pos="1135"/>
        </w:tabs>
        <w:ind w:left="2204" w:hanging="360"/>
      </w:pPr>
      <w:rPr>
        <w:rFonts w:cs="Times New Roman"/>
      </w:rPr>
    </w:lvl>
  </w:abstractNum>
  <w:abstractNum w:abstractNumId="6">
    <w:nsid w:val="38107907"/>
    <w:multiLevelType w:val="hybridMultilevel"/>
    <w:tmpl w:val="CDCE04C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444311A7"/>
    <w:multiLevelType w:val="singleLevel"/>
    <w:tmpl w:val="00000003"/>
    <w:lvl w:ilvl="0">
      <w:start w:val="1"/>
      <w:numFmt w:val="lowerLetter"/>
      <w:lvlText w:val="%1)"/>
      <w:lvlJc w:val="left"/>
      <w:pPr>
        <w:tabs>
          <w:tab w:val="num" w:pos="0"/>
        </w:tabs>
        <w:ind w:left="1069" w:hanging="360"/>
      </w:pPr>
      <w:rPr>
        <w:rFonts w:cs="Times New Roman"/>
      </w:rPr>
    </w:lvl>
  </w:abstractNum>
  <w:abstractNum w:abstractNumId="9">
    <w:nsid w:val="5E8156F9"/>
    <w:multiLevelType w:val="hybridMultilevel"/>
    <w:tmpl w:val="810AF366"/>
    <w:lvl w:ilvl="0" w:tplc="DA6A908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
  </w:num>
  <w:num w:numId="2">
    <w:abstractNumId w:val="9"/>
  </w:num>
  <w:num w:numId="3">
    <w:abstractNumId w:val="0"/>
  </w:num>
  <w:num w:numId="4">
    <w:abstractNumId w:val="5"/>
  </w:num>
  <w:num w:numId="5">
    <w:abstractNumId w:val="8"/>
  </w:num>
  <w:num w:numId="6">
    <w:abstractNumId w:val="4"/>
  </w:num>
  <w:num w:numId="7">
    <w:abstractNumId w:val="6"/>
  </w:num>
  <w:num w:numId="8">
    <w:abstractNumId w:val="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211CA6"/>
    <w:rsid w:val="00000484"/>
    <w:rsid w:val="0000651C"/>
    <w:rsid w:val="00010EEB"/>
    <w:rsid w:val="0001443E"/>
    <w:rsid w:val="00014BD9"/>
    <w:rsid w:val="00014D93"/>
    <w:rsid w:val="00015FAB"/>
    <w:rsid w:val="00015FED"/>
    <w:rsid w:val="00016902"/>
    <w:rsid w:val="00021DDA"/>
    <w:rsid w:val="000253A7"/>
    <w:rsid w:val="000359AD"/>
    <w:rsid w:val="0004040A"/>
    <w:rsid w:val="00041DF1"/>
    <w:rsid w:val="000426A1"/>
    <w:rsid w:val="00042710"/>
    <w:rsid w:val="00044515"/>
    <w:rsid w:val="00050F61"/>
    <w:rsid w:val="00053D1E"/>
    <w:rsid w:val="0005536E"/>
    <w:rsid w:val="0006173F"/>
    <w:rsid w:val="0006220D"/>
    <w:rsid w:val="000721A7"/>
    <w:rsid w:val="000731C7"/>
    <w:rsid w:val="000733A7"/>
    <w:rsid w:val="000749EC"/>
    <w:rsid w:val="00082846"/>
    <w:rsid w:val="0008389B"/>
    <w:rsid w:val="00084CD9"/>
    <w:rsid w:val="00087756"/>
    <w:rsid w:val="00087879"/>
    <w:rsid w:val="000903C1"/>
    <w:rsid w:val="0009052D"/>
    <w:rsid w:val="00092A0C"/>
    <w:rsid w:val="000966D3"/>
    <w:rsid w:val="000A6009"/>
    <w:rsid w:val="000A7E1C"/>
    <w:rsid w:val="000B24C3"/>
    <w:rsid w:val="000B339D"/>
    <w:rsid w:val="000B550C"/>
    <w:rsid w:val="000B750B"/>
    <w:rsid w:val="000C20BD"/>
    <w:rsid w:val="000C6BD3"/>
    <w:rsid w:val="000D139F"/>
    <w:rsid w:val="000D2BEB"/>
    <w:rsid w:val="000D31E7"/>
    <w:rsid w:val="000D5FC0"/>
    <w:rsid w:val="000E1039"/>
    <w:rsid w:val="000E6A53"/>
    <w:rsid w:val="000E7B8E"/>
    <w:rsid w:val="000F3AD8"/>
    <w:rsid w:val="000F4DC1"/>
    <w:rsid w:val="000F54BB"/>
    <w:rsid w:val="000F7739"/>
    <w:rsid w:val="00107952"/>
    <w:rsid w:val="00121312"/>
    <w:rsid w:val="00123A32"/>
    <w:rsid w:val="0013181B"/>
    <w:rsid w:val="00133B73"/>
    <w:rsid w:val="001355D6"/>
    <w:rsid w:val="001361A7"/>
    <w:rsid w:val="0013787D"/>
    <w:rsid w:val="00140EC5"/>
    <w:rsid w:val="00140F3D"/>
    <w:rsid w:val="00141915"/>
    <w:rsid w:val="00145CE4"/>
    <w:rsid w:val="00151847"/>
    <w:rsid w:val="001522B9"/>
    <w:rsid w:val="00154D28"/>
    <w:rsid w:val="00155E77"/>
    <w:rsid w:val="001606B8"/>
    <w:rsid w:val="001655A1"/>
    <w:rsid w:val="001659C1"/>
    <w:rsid w:val="00166792"/>
    <w:rsid w:val="001669C3"/>
    <w:rsid w:val="00172963"/>
    <w:rsid w:val="00177045"/>
    <w:rsid w:val="00177854"/>
    <w:rsid w:val="00181085"/>
    <w:rsid w:val="0018441A"/>
    <w:rsid w:val="00184827"/>
    <w:rsid w:val="00186EF4"/>
    <w:rsid w:val="001878C3"/>
    <w:rsid w:val="00196787"/>
    <w:rsid w:val="00197BB2"/>
    <w:rsid w:val="001A18C1"/>
    <w:rsid w:val="001A4DD5"/>
    <w:rsid w:val="001C0CF4"/>
    <w:rsid w:val="001C319F"/>
    <w:rsid w:val="001C7E86"/>
    <w:rsid w:val="001D2F90"/>
    <w:rsid w:val="001E002F"/>
    <w:rsid w:val="001E0ABD"/>
    <w:rsid w:val="001E39BC"/>
    <w:rsid w:val="001E70F7"/>
    <w:rsid w:val="001F0305"/>
    <w:rsid w:val="001F53F5"/>
    <w:rsid w:val="001F54AE"/>
    <w:rsid w:val="001F6890"/>
    <w:rsid w:val="00211CA6"/>
    <w:rsid w:val="00213306"/>
    <w:rsid w:val="0021528A"/>
    <w:rsid w:val="00216D3C"/>
    <w:rsid w:val="0023476C"/>
    <w:rsid w:val="00237899"/>
    <w:rsid w:val="00240D87"/>
    <w:rsid w:val="0025216A"/>
    <w:rsid w:val="002528E6"/>
    <w:rsid w:val="002539A8"/>
    <w:rsid w:val="00256A2A"/>
    <w:rsid w:val="00265AA7"/>
    <w:rsid w:val="0026647D"/>
    <w:rsid w:val="00267A91"/>
    <w:rsid w:val="00274D79"/>
    <w:rsid w:val="002802E8"/>
    <w:rsid w:val="002847A9"/>
    <w:rsid w:val="002915F8"/>
    <w:rsid w:val="002917B8"/>
    <w:rsid w:val="0029571B"/>
    <w:rsid w:val="002A1219"/>
    <w:rsid w:val="002A54C4"/>
    <w:rsid w:val="002B1652"/>
    <w:rsid w:val="002B1E05"/>
    <w:rsid w:val="002B4D70"/>
    <w:rsid w:val="002B63FF"/>
    <w:rsid w:val="002C3695"/>
    <w:rsid w:val="002C4794"/>
    <w:rsid w:val="002D3DE8"/>
    <w:rsid w:val="002E3D5D"/>
    <w:rsid w:val="002E48CD"/>
    <w:rsid w:val="002E4941"/>
    <w:rsid w:val="002E4C39"/>
    <w:rsid w:val="002F52B1"/>
    <w:rsid w:val="002F558E"/>
    <w:rsid w:val="00300453"/>
    <w:rsid w:val="0030072D"/>
    <w:rsid w:val="00302CD5"/>
    <w:rsid w:val="00305FDF"/>
    <w:rsid w:val="0030688F"/>
    <w:rsid w:val="003107D1"/>
    <w:rsid w:val="003160A7"/>
    <w:rsid w:val="00316321"/>
    <w:rsid w:val="00333D60"/>
    <w:rsid w:val="00335E07"/>
    <w:rsid w:val="00340AF2"/>
    <w:rsid w:val="00342410"/>
    <w:rsid w:val="0034355A"/>
    <w:rsid w:val="00344BA0"/>
    <w:rsid w:val="00367A72"/>
    <w:rsid w:val="00377FD4"/>
    <w:rsid w:val="003875A5"/>
    <w:rsid w:val="003879FF"/>
    <w:rsid w:val="003901E6"/>
    <w:rsid w:val="00395C61"/>
    <w:rsid w:val="003A1819"/>
    <w:rsid w:val="003A1FE5"/>
    <w:rsid w:val="003A38EE"/>
    <w:rsid w:val="003B4DBC"/>
    <w:rsid w:val="003B50B2"/>
    <w:rsid w:val="003B7A15"/>
    <w:rsid w:val="003C1C4A"/>
    <w:rsid w:val="003C6DA1"/>
    <w:rsid w:val="003D15AF"/>
    <w:rsid w:val="003D5442"/>
    <w:rsid w:val="003E6841"/>
    <w:rsid w:val="003F2AB4"/>
    <w:rsid w:val="003F3D09"/>
    <w:rsid w:val="004015CC"/>
    <w:rsid w:val="004112DE"/>
    <w:rsid w:val="00413577"/>
    <w:rsid w:val="00414800"/>
    <w:rsid w:val="00414DFB"/>
    <w:rsid w:val="00415450"/>
    <w:rsid w:val="00423BCC"/>
    <w:rsid w:val="00427CFA"/>
    <w:rsid w:val="0043007B"/>
    <w:rsid w:val="00445944"/>
    <w:rsid w:val="00450956"/>
    <w:rsid w:val="00452BB3"/>
    <w:rsid w:val="0045317C"/>
    <w:rsid w:val="004532A5"/>
    <w:rsid w:val="00454FCB"/>
    <w:rsid w:val="00455D64"/>
    <w:rsid w:val="00460FF0"/>
    <w:rsid w:val="00462F9B"/>
    <w:rsid w:val="00463660"/>
    <w:rsid w:val="004644EA"/>
    <w:rsid w:val="00467D80"/>
    <w:rsid w:val="00471FE2"/>
    <w:rsid w:val="0047430E"/>
    <w:rsid w:val="00476E67"/>
    <w:rsid w:val="00477394"/>
    <w:rsid w:val="00484DF6"/>
    <w:rsid w:val="00485554"/>
    <w:rsid w:val="0048622D"/>
    <w:rsid w:val="004868EC"/>
    <w:rsid w:val="00490DE5"/>
    <w:rsid w:val="0049177C"/>
    <w:rsid w:val="0049381E"/>
    <w:rsid w:val="00494933"/>
    <w:rsid w:val="004957A2"/>
    <w:rsid w:val="0049620F"/>
    <w:rsid w:val="00496634"/>
    <w:rsid w:val="004A1E11"/>
    <w:rsid w:val="004A2341"/>
    <w:rsid w:val="004A461D"/>
    <w:rsid w:val="004A4859"/>
    <w:rsid w:val="004A4887"/>
    <w:rsid w:val="004A513C"/>
    <w:rsid w:val="004B2616"/>
    <w:rsid w:val="004D2322"/>
    <w:rsid w:val="004D510D"/>
    <w:rsid w:val="004D58E4"/>
    <w:rsid w:val="004F2D1B"/>
    <w:rsid w:val="004F57E2"/>
    <w:rsid w:val="004F6D41"/>
    <w:rsid w:val="00500389"/>
    <w:rsid w:val="005026A5"/>
    <w:rsid w:val="005072EA"/>
    <w:rsid w:val="0051051C"/>
    <w:rsid w:val="005108E6"/>
    <w:rsid w:val="00517182"/>
    <w:rsid w:val="00521E15"/>
    <w:rsid w:val="00524DA8"/>
    <w:rsid w:val="005313A7"/>
    <w:rsid w:val="00533D84"/>
    <w:rsid w:val="0054386F"/>
    <w:rsid w:val="005518B0"/>
    <w:rsid w:val="00554ABE"/>
    <w:rsid w:val="005625AC"/>
    <w:rsid w:val="00563741"/>
    <w:rsid w:val="005639EE"/>
    <w:rsid w:val="00573D3C"/>
    <w:rsid w:val="005755B1"/>
    <w:rsid w:val="005755CC"/>
    <w:rsid w:val="00576239"/>
    <w:rsid w:val="0058152B"/>
    <w:rsid w:val="00590D32"/>
    <w:rsid w:val="00592155"/>
    <w:rsid w:val="00592797"/>
    <w:rsid w:val="0059313F"/>
    <w:rsid w:val="005A386F"/>
    <w:rsid w:val="005A4CBA"/>
    <w:rsid w:val="005B02B3"/>
    <w:rsid w:val="005B68D7"/>
    <w:rsid w:val="005B7B11"/>
    <w:rsid w:val="005C2A99"/>
    <w:rsid w:val="005D033C"/>
    <w:rsid w:val="005D3B01"/>
    <w:rsid w:val="005D46A6"/>
    <w:rsid w:val="005D5CA2"/>
    <w:rsid w:val="005D7537"/>
    <w:rsid w:val="005E1397"/>
    <w:rsid w:val="005E5991"/>
    <w:rsid w:val="005E73BB"/>
    <w:rsid w:val="005F3EA8"/>
    <w:rsid w:val="0060082C"/>
    <w:rsid w:val="00601BC4"/>
    <w:rsid w:val="00630D3A"/>
    <w:rsid w:val="00634D2C"/>
    <w:rsid w:val="00641652"/>
    <w:rsid w:val="00643404"/>
    <w:rsid w:val="0065009D"/>
    <w:rsid w:val="00660FE2"/>
    <w:rsid w:val="00664792"/>
    <w:rsid w:val="006647ED"/>
    <w:rsid w:val="0068050E"/>
    <w:rsid w:val="00695119"/>
    <w:rsid w:val="006A066B"/>
    <w:rsid w:val="006B3959"/>
    <w:rsid w:val="006B3A75"/>
    <w:rsid w:val="006B468B"/>
    <w:rsid w:val="006B4894"/>
    <w:rsid w:val="006C116C"/>
    <w:rsid w:val="006D0DBF"/>
    <w:rsid w:val="006D3725"/>
    <w:rsid w:val="006D4729"/>
    <w:rsid w:val="006D59A0"/>
    <w:rsid w:val="006D710C"/>
    <w:rsid w:val="006E0FE2"/>
    <w:rsid w:val="006E181D"/>
    <w:rsid w:val="006E314D"/>
    <w:rsid w:val="006E7E21"/>
    <w:rsid w:val="006F033B"/>
    <w:rsid w:val="006F09ED"/>
    <w:rsid w:val="006F0B21"/>
    <w:rsid w:val="006F2F03"/>
    <w:rsid w:val="006F3B61"/>
    <w:rsid w:val="006F44A5"/>
    <w:rsid w:val="00704A14"/>
    <w:rsid w:val="0071017F"/>
    <w:rsid w:val="00715B64"/>
    <w:rsid w:val="00716BC5"/>
    <w:rsid w:val="00722C5F"/>
    <w:rsid w:val="007251FA"/>
    <w:rsid w:val="00731DB5"/>
    <w:rsid w:val="00733E84"/>
    <w:rsid w:val="007344F8"/>
    <w:rsid w:val="00742AD5"/>
    <w:rsid w:val="007466A4"/>
    <w:rsid w:val="00750115"/>
    <w:rsid w:val="00750879"/>
    <w:rsid w:val="00760C20"/>
    <w:rsid w:val="00762185"/>
    <w:rsid w:val="00763FFB"/>
    <w:rsid w:val="00764709"/>
    <w:rsid w:val="00765CA9"/>
    <w:rsid w:val="007721D9"/>
    <w:rsid w:val="00773BE7"/>
    <w:rsid w:val="007762FA"/>
    <w:rsid w:val="007765E2"/>
    <w:rsid w:val="00777EB9"/>
    <w:rsid w:val="00781A31"/>
    <w:rsid w:val="007903A5"/>
    <w:rsid w:val="00791335"/>
    <w:rsid w:val="0079318D"/>
    <w:rsid w:val="007A2219"/>
    <w:rsid w:val="007A2C7F"/>
    <w:rsid w:val="007A2CCB"/>
    <w:rsid w:val="007B53D6"/>
    <w:rsid w:val="007B68B3"/>
    <w:rsid w:val="007C0D07"/>
    <w:rsid w:val="007C140B"/>
    <w:rsid w:val="007C2416"/>
    <w:rsid w:val="007C34D4"/>
    <w:rsid w:val="007C40E3"/>
    <w:rsid w:val="007D3965"/>
    <w:rsid w:val="007D4FE0"/>
    <w:rsid w:val="007D6933"/>
    <w:rsid w:val="007E3E88"/>
    <w:rsid w:val="007E605A"/>
    <w:rsid w:val="007F3AD0"/>
    <w:rsid w:val="007F5AD3"/>
    <w:rsid w:val="007F5B9C"/>
    <w:rsid w:val="007F77D6"/>
    <w:rsid w:val="007F7B60"/>
    <w:rsid w:val="00800E46"/>
    <w:rsid w:val="00801C4C"/>
    <w:rsid w:val="008069CF"/>
    <w:rsid w:val="008073E2"/>
    <w:rsid w:val="00811B94"/>
    <w:rsid w:val="00811BA9"/>
    <w:rsid w:val="00811DD4"/>
    <w:rsid w:val="0081296A"/>
    <w:rsid w:val="0081491E"/>
    <w:rsid w:val="00814BD4"/>
    <w:rsid w:val="00814F3C"/>
    <w:rsid w:val="00823AD1"/>
    <w:rsid w:val="008242CD"/>
    <w:rsid w:val="008247C8"/>
    <w:rsid w:val="008273EB"/>
    <w:rsid w:val="008408FA"/>
    <w:rsid w:val="00842931"/>
    <w:rsid w:val="00843617"/>
    <w:rsid w:val="00846359"/>
    <w:rsid w:val="008506B9"/>
    <w:rsid w:val="00857246"/>
    <w:rsid w:val="00862EEF"/>
    <w:rsid w:val="0086409E"/>
    <w:rsid w:val="00866B54"/>
    <w:rsid w:val="0087041F"/>
    <w:rsid w:val="00870B3B"/>
    <w:rsid w:val="0087139C"/>
    <w:rsid w:val="0087316E"/>
    <w:rsid w:val="0088137E"/>
    <w:rsid w:val="00881C11"/>
    <w:rsid w:val="0088209D"/>
    <w:rsid w:val="00882E72"/>
    <w:rsid w:val="00883338"/>
    <w:rsid w:val="00887031"/>
    <w:rsid w:val="008904B1"/>
    <w:rsid w:val="008A0DF4"/>
    <w:rsid w:val="008B3559"/>
    <w:rsid w:val="008B4407"/>
    <w:rsid w:val="008D7C1E"/>
    <w:rsid w:val="008E41EA"/>
    <w:rsid w:val="008F05E0"/>
    <w:rsid w:val="008F21FD"/>
    <w:rsid w:val="008F2F47"/>
    <w:rsid w:val="008F42C7"/>
    <w:rsid w:val="008F459E"/>
    <w:rsid w:val="008F4A3A"/>
    <w:rsid w:val="008F6708"/>
    <w:rsid w:val="009006A8"/>
    <w:rsid w:val="00900B30"/>
    <w:rsid w:val="0090745F"/>
    <w:rsid w:val="00907836"/>
    <w:rsid w:val="00911C07"/>
    <w:rsid w:val="00915F0D"/>
    <w:rsid w:val="0091730E"/>
    <w:rsid w:val="00923CB9"/>
    <w:rsid w:val="0092561A"/>
    <w:rsid w:val="00926971"/>
    <w:rsid w:val="00930352"/>
    <w:rsid w:val="009344B3"/>
    <w:rsid w:val="009365CD"/>
    <w:rsid w:val="00940B1A"/>
    <w:rsid w:val="009421A6"/>
    <w:rsid w:val="00944699"/>
    <w:rsid w:val="00946480"/>
    <w:rsid w:val="009526B1"/>
    <w:rsid w:val="00954EB0"/>
    <w:rsid w:val="0095735F"/>
    <w:rsid w:val="00961D3D"/>
    <w:rsid w:val="0096268D"/>
    <w:rsid w:val="0096679B"/>
    <w:rsid w:val="00966A73"/>
    <w:rsid w:val="009708E9"/>
    <w:rsid w:val="009759EC"/>
    <w:rsid w:val="009B5AAC"/>
    <w:rsid w:val="009C5348"/>
    <w:rsid w:val="009C7D5A"/>
    <w:rsid w:val="009D2C8C"/>
    <w:rsid w:val="009D3BB5"/>
    <w:rsid w:val="009F05A5"/>
    <w:rsid w:val="009F35D5"/>
    <w:rsid w:val="009F783D"/>
    <w:rsid w:val="00A0379D"/>
    <w:rsid w:val="00A05C53"/>
    <w:rsid w:val="00A10356"/>
    <w:rsid w:val="00A11C3D"/>
    <w:rsid w:val="00A11D9B"/>
    <w:rsid w:val="00A1424C"/>
    <w:rsid w:val="00A205DD"/>
    <w:rsid w:val="00A21F35"/>
    <w:rsid w:val="00A234AC"/>
    <w:rsid w:val="00A2788F"/>
    <w:rsid w:val="00A27E78"/>
    <w:rsid w:val="00A378DD"/>
    <w:rsid w:val="00A44A08"/>
    <w:rsid w:val="00A4591C"/>
    <w:rsid w:val="00A4677A"/>
    <w:rsid w:val="00A46B1A"/>
    <w:rsid w:val="00A47DD1"/>
    <w:rsid w:val="00A53A23"/>
    <w:rsid w:val="00A53E97"/>
    <w:rsid w:val="00A56CB1"/>
    <w:rsid w:val="00A61EA3"/>
    <w:rsid w:val="00A71119"/>
    <w:rsid w:val="00A759F5"/>
    <w:rsid w:val="00A77329"/>
    <w:rsid w:val="00A83D71"/>
    <w:rsid w:val="00A84BF6"/>
    <w:rsid w:val="00A87873"/>
    <w:rsid w:val="00A9053E"/>
    <w:rsid w:val="00A934F1"/>
    <w:rsid w:val="00A93BE3"/>
    <w:rsid w:val="00A959F6"/>
    <w:rsid w:val="00AB5603"/>
    <w:rsid w:val="00AC08E1"/>
    <w:rsid w:val="00AC3F25"/>
    <w:rsid w:val="00AC5FEB"/>
    <w:rsid w:val="00AD3FAA"/>
    <w:rsid w:val="00AE34E5"/>
    <w:rsid w:val="00AE3F50"/>
    <w:rsid w:val="00AE53B1"/>
    <w:rsid w:val="00AE6183"/>
    <w:rsid w:val="00AE685A"/>
    <w:rsid w:val="00AF4872"/>
    <w:rsid w:val="00AF4F40"/>
    <w:rsid w:val="00B0078A"/>
    <w:rsid w:val="00B01B49"/>
    <w:rsid w:val="00B026B4"/>
    <w:rsid w:val="00B0745C"/>
    <w:rsid w:val="00B100E6"/>
    <w:rsid w:val="00B26F07"/>
    <w:rsid w:val="00B31F90"/>
    <w:rsid w:val="00B4331D"/>
    <w:rsid w:val="00B51EAE"/>
    <w:rsid w:val="00B536FB"/>
    <w:rsid w:val="00B610D3"/>
    <w:rsid w:val="00B64104"/>
    <w:rsid w:val="00B80E17"/>
    <w:rsid w:val="00B828D0"/>
    <w:rsid w:val="00B8471B"/>
    <w:rsid w:val="00B90B5A"/>
    <w:rsid w:val="00B9438B"/>
    <w:rsid w:val="00BA4950"/>
    <w:rsid w:val="00BB07A8"/>
    <w:rsid w:val="00BB54A8"/>
    <w:rsid w:val="00BC06F4"/>
    <w:rsid w:val="00BC1424"/>
    <w:rsid w:val="00BC4C96"/>
    <w:rsid w:val="00BC694F"/>
    <w:rsid w:val="00BC7545"/>
    <w:rsid w:val="00BC7814"/>
    <w:rsid w:val="00BD5057"/>
    <w:rsid w:val="00BD5598"/>
    <w:rsid w:val="00BD72F8"/>
    <w:rsid w:val="00BE3DC2"/>
    <w:rsid w:val="00BE5DDB"/>
    <w:rsid w:val="00BE736B"/>
    <w:rsid w:val="00BF201C"/>
    <w:rsid w:val="00BF6597"/>
    <w:rsid w:val="00C03580"/>
    <w:rsid w:val="00C06266"/>
    <w:rsid w:val="00C06C1E"/>
    <w:rsid w:val="00C07738"/>
    <w:rsid w:val="00C24229"/>
    <w:rsid w:val="00C2432A"/>
    <w:rsid w:val="00C33BA0"/>
    <w:rsid w:val="00C40F8B"/>
    <w:rsid w:val="00C544E0"/>
    <w:rsid w:val="00C60F34"/>
    <w:rsid w:val="00C61746"/>
    <w:rsid w:val="00C632CB"/>
    <w:rsid w:val="00C66967"/>
    <w:rsid w:val="00C67E51"/>
    <w:rsid w:val="00C70B0A"/>
    <w:rsid w:val="00C76D21"/>
    <w:rsid w:val="00C802F6"/>
    <w:rsid w:val="00C94A76"/>
    <w:rsid w:val="00C94F76"/>
    <w:rsid w:val="00CA0384"/>
    <w:rsid w:val="00CC2872"/>
    <w:rsid w:val="00CC606D"/>
    <w:rsid w:val="00CD0A2F"/>
    <w:rsid w:val="00CD130A"/>
    <w:rsid w:val="00CD2A84"/>
    <w:rsid w:val="00CD2F07"/>
    <w:rsid w:val="00CD4A15"/>
    <w:rsid w:val="00CD4EA2"/>
    <w:rsid w:val="00CD4F82"/>
    <w:rsid w:val="00CD560D"/>
    <w:rsid w:val="00CD6570"/>
    <w:rsid w:val="00CD6766"/>
    <w:rsid w:val="00CF0E53"/>
    <w:rsid w:val="00CF1C7F"/>
    <w:rsid w:val="00CF5F93"/>
    <w:rsid w:val="00D00FD1"/>
    <w:rsid w:val="00D01A28"/>
    <w:rsid w:val="00D068CF"/>
    <w:rsid w:val="00D10BCB"/>
    <w:rsid w:val="00D10C5D"/>
    <w:rsid w:val="00D12939"/>
    <w:rsid w:val="00D15980"/>
    <w:rsid w:val="00D22DB7"/>
    <w:rsid w:val="00D24C5A"/>
    <w:rsid w:val="00D25313"/>
    <w:rsid w:val="00D271ED"/>
    <w:rsid w:val="00D36702"/>
    <w:rsid w:val="00D44F27"/>
    <w:rsid w:val="00D51095"/>
    <w:rsid w:val="00D5763D"/>
    <w:rsid w:val="00D633C3"/>
    <w:rsid w:val="00D63D38"/>
    <w:rsid w:val="00D716CB"/>
    <w:rsid w:val="00D73AFF"/>
    <w:rsid w:val="00D82BDB"/>
    <w:rsid w:val="00D855EB"/>
    <w:rsid w:val="00D956F6"/>
    <w:rsid w:val="00D96250"/>
    <w:rsid w:val="00DA0062"/>
    <w:rsid w:val="00DA6C0E"/>
    <w:rsid w:val="00DB1E3F"/>
    <w:rsid w:val="00DB6165"/>
    <w:rsid w:val="00DB65F2"/>
    <w:rsid w:val="00DC0432"/>
    <w:rsid w:val="00DC497A"/>
    <w:rsid w:val="00DC50AD"/>
    <w:rsid w:val="00DC575A"/>
    <w:rsid w:val="00DC5EC3"/>
    <w:rsid w:val="00DD7DF4"/>
    <w:rsid w:val="00DE2CBB"/>
    <w:rsid w:val="00DE6853"/>
    <w:rsid w:val="00DE68DF"/>
    <w:rsid w:val="00DE6FFE"/>
    <w:rsid w:val="00DF3966"/>
    <w:rsid w:val="00DF3AB9"/>
    <w:rsid w:val="00E147C0"/>
    <w:rsid w:val="00E161FA"/>
    <w:rsid w:val="00E16ED8"/>
    <w:rsid w:val="00E17D24"/>
    <w:rsid w:val="00E2231D"/>
    <w:rsid w:val="00E253E5"/>
    <w:rsid w:val="00E32216"/>
    <w:rsid w:val="00E334C4"/>
    <w:rsid w:val="00E33BA6"/>
    <w:rsid w:val="00E345EA"/>
    <w:rsid w:val="00E3513A"/>
    <w:rsid w:val="00E4372F"/>
    <w:rsid w:val="00E55588"/>
    <w:rsid w:val="00E63AD7"/>
    <w:rsid w:val="00E70053"/>
    <w:rsid w:val="00E721E1"/>
    <w:rsid w:val="00E76EF6"/>
    <w:rsid w:val="00E8222E"/>
    <w:rsid w:val="00E8623A"/>
    <w:rsid w:val="00E91076"/>
    <w:rsid w:val="00E9163E"/>
    <w:rsid w:val="00E93D0B"/>
    <w:rsid w:val="00EA41E2"/>
    <w:rsid w:val="00EB1B81"/>
    <w:rsid w:val="00EC2902"/>
    <w:rsid w:val="00EC6CBF"/>
    <w:rsid w:val="00EC75CB"/>
    <w:rsid w:val="00ED0AC7"/>
    <w:rsid w:val="00ED0F08"/>
    <w:rsid w:val="00ED17B3"/>
    <w:rsid w:val="00ED29FC"/>
    <w:rsid w:val="00ED6456"/>
    <w:rsid w:val="00ED6B52"/>
    <w:rsid w:val="00EE02EC"/>
    <w:rsid w:val="00EE4E64"/>
    <w:rsid w:val="00EF2818"/>
    <w:rsid w:val="00EF3459"/>
    <w:rsid w:val="00EF36AD"/>
    <w:rsid w:val="00EF6652"/>
    <w:rsid w:val="00EF6F0F"/>
    <w:rsid w:val="00F044BE"/>
    <w:rsid w:val="00F10E85"/>
    <w:rsid w:val="00F11D07"/>
    <w:rsid w:val="00F1598E"/>
    <w:rsid w:val="00F16114"/>
    <w:rsid w:val="00F17686"/>
    <w:rsid w:val="00F20998"/>
    <w:rsid w:val="00F24AAF"/>
    <w:rsid w:val="00F25126"/>
    <w:rsid w:val="00F251A9"/>
    <w:rsid w:val="00F25D9C"/>
    <w:rsid w:val="00F265EF"/>
    <w:rsid w:val="00F26F5A"/>
    <w:rsid w:val="00F27D2B"/>
    <w:rsid w:val="00F34AF5"/>
    <w:rsid w:val="00F443C1"/>
    <w:rsid w:val="00F64A5C"/>
    <w:rsid w:val="00F67520"/>
    <w:rsid w:val="00F73D72"/>
    <w:rsid w:val="00F74E61"/>
    <w:rsid w:val="00F75497"/>
    <w:rsid w:val="00F770C8"/>
    <w:rsid w:val="00F777E5"/>
    <w:rsid w:val="00F876D0"/>
    <w:rsid w:val="00F93A04"/>
    <w:rsid w:val="00F9543F"/>
    <w:rsid w:val="00F96090"/>
    <w:rsid w:val="00FB6DC2"/>
    <w:rsid w:val="00FC15D1"/>
    <w:rsid w:val="00FC31DE"/>
    <w:rsid w:val="00FD15A4"/>
    <w:rsid w:val="00FD1B76"/>
    <w:rsid w:val="00FD3348"/>
    <w:rsid w:val="00FE3C43"/>
    <w:rsid w:val="00FE679C"/>
    <w:rsid w:val="00FF289B"/>
    <w:rsid w:val="00FF7D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uiPriority w:val="99"/>
    <w:rsid w:val="00211CA6"/>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5D5CA2"/>
    <w:pPr>
      <w:spacing w:after="0" w:line="240" w:lineRule="auto"/>
    </w:pPr>
    <w:rPr>
      <w:rFonts w:ascii="Arial" w:eastAsia="Arial" w:hAnsi="Arial" w:cs="Arial"/>
      <w:color w:val="2E74B5" w:themeColor="accent1" w:themeShade="BF"/>
      <w:lang w:eastAsia="pt-BR"/>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CA6"/>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3A1819"/>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1"/>
    <w:uiPriority w:val="99"/>
    <w:rsid w:val="00211CA6"/>
    <w:pPr>
      <w:tabs>
        <w:tab w:val="center" w:pos="4419"/>
        <w:tab w:val="right" w:pos="8838"/>
      </w:tabs>
    </w:pPr>
    <w:rPr>
      <w:rFonts w:ascii="Arial" w:hAnsi="Arial"/>
      <w:sz w:val="20"/>
      <w:szCs w:val="20"/>
    </w:rPr>
  </w:style>
  <w:style w:type="character" w:customStyle="1" w:styleId="RodapChar">
    <w:name w:val="Rodapé Char"/>
    <w:basedOn w:val="Fontepargpadro"/>
    <w:uiPriority w:val="99"/>
    <w:rsid w:val="00211CA6"/>
    <w:rPr>
      <w:rFonts w:ascii="Times New Roman" w:eastAsia="Times New Roman" w:hAnsi="Times New Roman" w:cs="Times New Roman"/>
      <w:sz w:val="24"/>
      <w:szCs w:val="24"/>
      <w:lang w:eastAsia="ar-SA"/>
    </w:rPr>
  </w:style>
  <w:style w:type="character" w:customStyle="1" w:styleId="RodapChar1">
    <w:name w:val="Rodapé Char1"/>
    <w:link w:val="Rodap"/>
    <w:uiPriority w:val="99"/>
    <w:rsid w:val="00211CA6"/>
    <w:rPr>
      <w:rFonts w:ascii="Arial" w:eastAsia="Times New Roman" w:hAnsi="Arial" w:cs="Times New Roman"/>
      <w:sz w:val="20"/>
      <w:szCs w:val="20"/>
      <w:lang w:eastAsia="ar-SA"/>
    </w:rPr>
  </w:style>
  <w:style w:type="paragraph" w:styleId="Recuodecorpodetexto3">
    <w:name w:val="Body Text Indent 3"/>
    <w:basedOn w:val="Normal"/>
    <w:link w:val="Recuodecorpodetexto3Char"/>
    <w:uiPriority w:val="99"/>
    <w:semiHidden/>
    <w:rsid w:val="00211CA6"/>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11CA6"/>
    <w:rPr>
      <w:rFonts w:ascii="Times New Roman" w:eastAsia="Times New Roman" w:hAnsi="Times New Roman" w:cs="Times New Roman"/>
      <w:sz w:val="16"/>
      <w:szCs w:val="16"/>
      <w:lang w:eastAsia="ar-SA"/>
    </w:rPr>
  </w:style>
  <w:style w:type="paragraph" w:styleId="Cabealho">
    <w:name w:val="header"/>
    <w:basedOn w:val="Normal"/>
    <w:link w:val="CabealhoChar"/>
    <w:uiPriority w:val="99"/>
    <w:unhideWhenUsed/>
    <w:rsid w:val="00BE736B"/>
    <w:pPr>
      <w:tabs>
        <w:tab w:val="center" w:pos="4252"/>
        <w:tab w:val="right" w:pos="8504"/>
      </w:tabs>
    </w:pPr>
  </w:style>
  <w:style w:type="character" w:customStyle="1" w:styleId="CabealhoChar">
    <w:name w:val="Cabeçalho Char"/>
    <w:basedOn w:val="Fontepargpadro"/>
    <w:link w:val="Cabealho"/>
    <w:uiPriority w:val="99"/>
    <w:rsid w:val="00BE736B"/>
    <w:rPr>
      <w:rFonts w:ascii="Times New Roman" w:eastAsia="Times New Roman" w:hAnsi="Times New Roman" w:cs="Times New Roman"/>
      <w:sz w:val="24"/>
      <w:szCs w:val="24"/>
      <w:lang w:eastAsia="ar-SA"/>
    </w:rPr>
  </w:style>
  <w:style w:type="character" w:styleId="Hyperlink">
    <w:name w:val="Hyperlink"/>
    <w:uiPriority w:val="99"/>
    <w:rsid w:val="004F2D1B"/>
    <w:rPr>
      <w:rFonts w:cs="Times New Roman"/>
      <w:color w:val="0000FF"/>
      <w:u w:val="single"/>
    </w:rPr>
  </w:style>
  <w:style w:type="character" w:customStyle="1" w:styleId="apple-converted-space">
    <w:name w:val="apple-converted-space"/>
    <w:rsid w:val="004F2D1B"/>
    <w:rPr>
      <w:rFonts w:cs="Times New Roman"/>
    </w:rPr>
  </w:style>
  <w:style w:type="paragraph" w:customStyle="1" w:styleId="default">
    <w:name w:val="default"/>
    <w:basedOn w:val="Normal"/>
    <w:uiPriority w:val="99"/>
    <w:rsid w:val="00A61EA3"/>
    <w:pPr>
      <w:spacing w:before="280" w:after="280"/>
    </w:pPr>
  </w:style>
  <w:style w:type="character" w:styleId="nfase">
    <w:name w:val="Emphasis"/>
    <w:basedOn w:val="Fontepargpadro"/>
    <w:uiPriority w:val="20"/>
    <w:qFormat/>
    <w:rsid w:val="007903A5"/>
    <w:rPr>
      <w:i/>
      <w:iCs/>
    </w:rPr>
  </w:style>
  <w:style w:type="character" w:customStyle="1" w:styleId="RodapChar2">
    <w:name w:val="Rodapé Char2"/>
    <w:uiPriority w:val="99"/>
    <w:semiHidden/>
    <w:rsid w:val="001F6890"/>
    <w:rPr>
      <w:sz w:val="24"/>
      <w:szCs w:val="24"/>
      <w:lang w:eastAsia="ar-SA"/>
    </w:rPr>
  </w:style>
  <w:style w:type="paragraph" w:customStyle="1" w:styleId="padro">
    <w:name w:val="padro"/>
    <w:basedOn w:val="Normal"/>
    <w:rsid w:val="00485554"/>
    <w:pPr>
      <w:suppressAutoHyphens w:val="0"/>
      <w:spacing w:before="100" w:beforeAutospacing="1" w:after="100" w:afterAutospacing="1"/>
    </w:pPr>
    <w:rPr>
      <w:lang w:eastAsia="pt-BR"/>
    </w:rPr>
  </w:style>
  <w:style w:type="paragraph" w:customStyle="1" w:styleId="Nivel01">
    <w:name w:val="Nivel 01"/>
    <w:basedOn w:val="Ttulo1"/>
    <w:next w:val="Normal"/>
    <w:link w:val="Nivel01Char"/>
    <w:qFormat/>
    <w:rsid w:val="003A1819"/>
    <w:pPr>
      <w:numPr>
        <w:numId w:val="6"/>
      </w:numPr>
      <w:suppressAutoHyphens w:val="0"/>
      <w:spacing w:before="480" w:after="120" w:line="276" w:lineRule="auto"/>
      <w:ind w:right="-15"/>
      <w:jc w:val="both"/>
    </w:pPr>
    <w:rPr>
      <w:rFonts w:ascii="Arial" w:hAnsi="Arial" w:cs="Times New Roman"/>
      <w:b/>
      <w:bCs/>
      <w:color w:val="000000"/>
      <w:sz w:val="20"/>
      <w:szCs w:val="20"/>
      <w:lang w:eastAsia="pt-BR"/>
    </w:rPr>
  </w:style>
  <w:style w:type="character" w:customStyle="1" w:styleId="Nivel01Char">
    <w:name w:val="Nivel 01 Char"/>
    <w:basedOn w:val="Ttulo1Char"/>
    <w:link w:val="Nivel01"/>
    <w:rsid w:val="003A1819"/>
    <w:rPr>
      <w:rFonts w:ascii="Arial" w:eastAsiaTheme="majorEastAsia" w:hAnsi="Arial" w:cs="Times New Roman"/>
      <w:b/>
      <w:bCs/>
      <w:color w:val="000000"/>
      <w:sz w:val="20"/>
      <w:szCs w:val="20"/>
      <w:lang w:eastAsia="pt-BR"/>
    </w:rPr>
  </w:style>
  <w:style w:type="character" w:customStyle="1" w:styleId="Ttulo1Char">
    <w:name w:val="Título 1 Char"/>
    <w:basedOn w:val="Fontepargpadro"/>
    <w:link w:val="Ttulo1"/>
    <w:uiPriority w:val="9"/>
    <w:rsid w:val="003A1819"/>
    <w:rPr>
      <w:rFonts w:asciiTheme="majorHAnsi" w:eastAsiaTheme="majorEastAsia" w:hAnsiTheme="majorHAnsi" w:cstheme="majorBidi"/>
      <w:color w:val="2E74B5" w:themeColor="accent1" w:themeShade="BF"/>
      <w:sz w:val="32"/>
      <w:szCs w:val="32"/>
      <w:lang w:eastAsia="ar-SA"/>
    </w:rPr>
  </w:style>
  <w:style w:type="table" w:styleId="Tabelacomgrade">
    <w:name w:val="Table Grid"/>
    <w:basedOn w:val="Tabelanormal"/>
    <w:uiPriority w:val="39"/>
    <w:rsid w:val="00D2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DC575A"/>
    <w:pPr>
      <w:ind w:left="720"/>
      <w:contextualSpacing/>
    </w:pPr>
  </w:style>
  <w:style w:type="paragraph" w:styleId="Textodebalo">
    <w:name w:val="Balloon Text"/>
    <w:basedOn w:val="Normal"/>
    <w:link w:val="TextodebaloChar"/>
    <w:uiPriority w:val="99"/>
    <w:semiHidden/>
    <w:unhideWhenUsed/>
    <w:rsid w:val="00BB54A8"/>
    <w:rPr>
      <w:rFonts w:ascii="Tahoma" w:hAnsi="Tahoma" w:cs="Tahoma"/>
      <w:sz w:val="16"/>
      <w:szCs w:val="16"/>
    </w:rPr>
  </w:style>
  <w:style w:type="character" w:customStyle="1" w:styleId="TextodebaloChar">
    <w:name w:val="Texto de balão Char"/>
    <w:basedOn w:val="Fontepargpadro"/>
    <w:link w:val="Textodebalo"/>
    <w:uiPriority w:val="99"/>
    <w:semiHidden/>
    <w:rsid w:val="00BB54A8"/>
    <w:rPr>
      <w:rFonts w:ascii="Tahoma" w:eastAsia="Times New Roman" w:hAnsi="Tahoma" w:cs="Tahoma"/>
      <w:sz w:val="16"/>
      <w:szCs w:val="16"/>
      <w:lang w:eastAsia="ar-SA"/>
    </w:rPr>
  </w:style>
  <w:style w:type="character" w:styleId="Refdecomentrio">
    <w:name w:val="annotation reference"/>
    <w:basedOn w:val="Fontepargpadro"/>
    <w:uiPriority w:val="99"/>
    <w:semiHidden/>
    <w:unhideWhenUsed/>
    <w:rsid w:val="001C7E86"/>
    <w:rPr>
      <w:sz w:val="16"/>
      <w:szCs w:val="16"/>
    </w:rPr>
  </w:style>
  <w:style w:type="paragraph" w:styleId="Textodecomentrio">
    <w:name w:val="annotation text"/>
    <w:basedOn w:val="Normal"/>
    <w:link w:val="TextodecomentrioChar"/>
    <w:uiPriority w:val="99"/>
    <w:semiHidden/>
    <w:unhideWhenUsed/>
    <w:rsid w:val="001C7E86"/>
    <w:rPr>
      <w:sz w:val="20"/>
      <w:szCs w:val="20"/>
    </w:rPr>
  </w:style>
  <w:style w:type="character" w:customStyle="1" w:styleId="TextodecomentrioChar">
    <w:name w:val="Texto de comentário Char"/>
    <w:basedOn w:val="Fontepargpadro"/>
    <w:link w:val="Textodecomentrio"/>
    <w:uiPriority w:val="99"/>
    <w:semiHidden/>
    <w:rsid w:val="001C7E8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1C7E86"/>
    <w:rPr>
      <w:b/>
      <w:bCs/>
    </w:rPr>
  </w:style>
  <w:style w:type="character" w:customStyle="1" w:styleId="AssuntodocomentrioChar">
    <w:name w:val="Assunto do comentário Char"/>
    <w:basedOn w:val="TextodecomentrioChar"/>
    <w:link w:val="Assuntodocomentrio"/>
    <w:uiPriority w:val="99"/>
    <w:semiHidden/>
    <w:rsid w:val="001C7E86"/>
    <w:rPr>
      <w:rFonts w:ascii="Times New Roman" w:eastAsia="Times New Roman" w:hAnsi="Times New Roman" w:cs="Times New Roman"/>
      <w:b/>
      <w:bCs/>
      <w:sz w:val="20"/>
      <w:szCs w:val="20"/>
      <w:lang w:eastAsia="ar-SA"/>
    </w:rPr>
  </w:style>
  <w:style w:type="paragraph" w:styleId="Reviso">
    <w:name w:val="Revision"/>
    <w:hidden/>
    <w:uiPriority w:val="99"/>
    <w:semiHidden/>
    <w:rsid w:val="0049381E"/>
    <w:pPr>
      <w:spacing w:after="0" w:line="240" w:lineRule="auto"/>
    </w:pPr>
    <w:rPr>
      <w:rFonts w:ascii="Times New Roman" w:eastAsia="Times New Roman" w:hAnsi="Times New Roman" w:cs="Times New Roman"/>
      <w:sz w:val="24"/>
      <w:szCs w:val="24"/>
      <w:lang w:eastAsia="ar-SA"/>
    </w:rPr>
  </w:style>
  <w:style w:type="table" w:customStyle="1" w:styleId="SombreamentoClaro-nfase11">
    <w:name w:val="Sombreamento Claro - Ênfase 11"/>
    <w:basedOn w:val="Tabelanormal"/>
    <w:uiPriority w:val="60"/>
    <w:rsid w:val="005D5CA2"/>
    <w:pPr>
      <w:spacing w:after="0" w:line="240" w:lineRule="auto"/>
    </w:pPr>
    <w:rPr>
      <w:rFonts w:ascii="Arial" w:eastAsia="Arial" w:hAnsi="Arial" w:cs="Arial"/>
      <w:color w:val="2E74B5" w:themeColor="accent1" w:themeShade="BF"/>
      <w:lang w:eastAsia="pt-B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102310277">
      <w:bodyDiv w:val="1"/>
      <w:marLeft w:val="0"/>
      <w:marRight w:val="0"/>
      <w:marTop w:val="0"/>
      <w:marBottom w:val="0"/>
      <w:divBdr>
        <w:top w:val="none" w:sz="0" w:space="0" w:color="auto"/>
        <w:left w:val="none" w:sz="0" w:space="0" w:color="auto"/>
        <w:bottom w:val="none" w:sz="0" w:space="0" w:color="auto"/>
        <w:right w:val="none" w:sz="0" w:space="0" w:color="auto"/>
      </w:divBdr>
    </w:div>
    <w:div w:id="250894735">
      <w:bodyDiv w:val="1"/>
      <w:marLeft w:val="0"/>
      <w:marRight w:val="0"/>
      <w:marTop w:val="0"/>
      <w:marBottom w:val="0"/>
      <w:divBdr>
        <w:top w:val="none" w:sz="0" w:space="0" w:color="auto"/>
        <w:left w:val="none" w:sz="0" w:space="0" w:color="auto"/>
        <w:bottom w:val="none" w:sz="0" w:space="0" w:color="auto"/>
        <w:right w:val="none" w:sz="0" w:space="0" w:color="auto"/>
      </w:divBdr>
    </w:div>
    <w:div w:id="371080808">
      <w:bodyDiv w:val="1"/>
      <w:marLeft w:val="0"/>
      <w:marRight w:val="0"/>
      <w:marTop w:val="0"/>
      <w:marBottom w:val="0"/>
      <w:divBdr>
        <w:top w:val="none" w:sz="0" w:space="0" w:color="auto"/>
        <w:left w:val="none" w:sz="0" w:space="0" w:color="auto"/>
        <w:bottom w:val="none" w:sz="0" w:space="0" w:color="auto"/>
        <w:right w:val="none" w:sz="0" w:space="0" w:color="auto"/>
      </w:divBdr>
    </w:div>
    <w:div w:id="521435003">
      <w:bodyDiv w:val="1"/>
      <w:marLeft w:val="0"/>
      <w:marRight w:val="0"/>
      <w:marTop w:val="0"/>
      <w:marBottom w:val="0"/>
      <w:divBdr>
        <w:top w:val="none" w:sz="0" w:space="0" w:color="auto"/>
        <w:left w:val="none" w:sz="0" w:space="0" w:color="auto"/>
        <w:bottom w:val="none" w:sz="0" w:space="0" w:color="auto"/>
        <w:right w:val="none" w:sz="0" w:space="0" w:color="auto"/>
      </w:divBdr>
    </w:div>
    <w:div w:id="606548270">
      <w:bodyDiv w:val="1"/>
      <w:marLeft w:val="0"/>
      <w:marRight w:val="0"/>
      <w:marTop w:val="0"/>
      <w:marBottom w:val="0"/>
      <w:divBdr>
        <w:top w:val="none" w:sz="0" w:space="0" w:color="auto"/>
        <w:left w:val="none" w:sz="0" w:space="0" w:color="auto"/>
        <w:bottom w:val="none" w:sz="0" w:space="0" w:color="auto"/>
        <w:right w:val="none" w:sz="0" w:space="0" w:color="auto"/>
      </w:divBdr>
    </w:div>
    <w:div w:id="816216955">
      <w:bodyDiv w:val="1"/>
      <w:marLeft w:val="0"/>
      <w:marRight w:val="0"/>
      <w:marTop w:val="0"/>
      <w:marBottom w:val="0"/>
      <w:divBdr>
        <w:top w:val="none" w:sz="0" w:space="0" w:color="auto"/>
        <w:left w:val="none" w:sz="0" w:space="0" w:color="auto"/>
        <w:bottom w:val="none" w:sz="0" w:space="0" w:color="auto"/>
        <w:right w:val="none" w:sz="0" w:space="0" w:color="auto"/>
      </w:divBdr>
    </w:div>
    <w:div w:id="1291396350">
      <w:bodyDiv w:val="1"/>
      <w:marLeft w:val="0"/>
      <w:marRight w:val="0"/>
      <w:marTop w:val="0"/>
      <w:marBottom w:val="0"/>
      <w:divBdr>
        <w:top w:val="none" w:sz="0" w:space="0" w:color="auto"/>
        <w:left w:val="none" w:sz="0" w:space="0" w:color="auto"/>
        <w:bottom w:val="none" w:sz="0" w:space="0" w:color="auto"/>
        <w:right w:val="none" w:sz="0" w:space="0" w:color="auto"/>
      </w:divBdr>
    </w:div>
    <w:div w:id="1659112409">
      <w:bodyDiv w:val="1"/>
      <w:marLeft w:val="0"/>
      <w:marRight w:val="0"/>
      <w:marTop w:val="0"/>
      <w:marBottom w:val="0"/>
      <w:divBdr>
        <w:top w:val="none" w:sz="0" w:space="0" w:color="auto"/>
        <w:left w:val="none" w:sz="0" w:space="0" w:color="auto"/>
        <w:bottom w:val="none" w:sz="0" w:space="0" w:color="auto"/>
        <w:right w:val="none" w:sz="0" w:space="0" w:color="auto"/>
      </w:divBdr>
    </w:div>
    <w:div w:id="1801723719">
      <w:bodyDiv w:val="1"/>
      <w:marLeft w:val="0"/>
      <w:marRight w:val="0"/>
      <w:marTop w:val="0"/>
      <w:marBottom w:val="0"/>
      <w:divBdr>
        <w:top w:val="none" w:sz="0" w:space="0" w:color="auto"/>
        <w:left w:val="none" w:sz="0" w:space="0" w:color="auto"/>
        <w:bottom w:val="none" w:sz="0" w:space="0" w:color="auto"/>
        <w:right w:val="none" w:sz="0" w:space="0" w:color="auto"/>
      </w:divBdr>
      <w:divsChild>
        <w:div w:id="11403445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9606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41843904">
      <w:bodyDiv w:val="1"/>
      <w:marLeft w:val="0"/>
      <w:marRight w:val="0"/>
      <w:marTop w:val="0"/>
      <w:marBottom w:val="0"/>
      <w:divBdr>
        <w:top w:val="none" w:sz="0" w:space="0" w:color="auto"/>
        <w:left w:val="none" w:sz="0" w:space="0" w:color="auto"/>
        <w:bottom w:val="none" w:sz="0" w:space="0" w:color="auto"/>
        <w:right w:val="none" w:sz="0" w:space="0" w:color="auto"/>
      </w:divBdr>
    </w:div>
    <w:div w:id="1872567824">
      <w:bodyDiv w:val="1"/>
      <w:marLeft w:val="0"/>
      <w:marRight w:val="0"/>
      <w:marTop w:val="0"/>
      <w:marBottom w:val="0"/>
      <w:divBdr>
        <w:top w:val="none" w:sz="0" w:space="0" w:color="auto"/>
        <w:left w:val="none" w:sz="0" w:space="0" w:color="auto"/>
        <w:bottom w:val="none" w:sz="0" w:space="0" w:color="auto"/>
        <w:right w:val="none" w:sz="0" w:space="0" w:color="auto"/>
      </w:divBdr>
    </w:div>
    <w:div w:id="1956206606">
      <w:bodyDiv w:val="1"/>
      <w:marLeft w:val="0"/>
      <w:marRight w:val="0"/>
      <w:marTop w:val="0"/>
      <w:marBottom w:val="0"/>
      <w:divBdr>
        <w:top w:val="none" w:sz="0" w:space="0" w:color="auto"/>
        <w:left w:val="none" w:sz="0" w:space="0" w:color="auto"/>
        <w:bottom w:val="none" w:sz="0" w:space="0" w:color="auto"/>
        <w:right w:val="none" w:sz="0" w:space="0" w:color="auto"/>
      </w:divBdr>
    </w:div>
    <w:div w:id="1962225329">
      <w:bodyDiv w:val="1"/>
      <w:marLeft w:val="0"/>
      <w:marRight w:val="0"/>
      <w:marTop w:val="0"/>
      <w:marBottom w:val="0"/>
      <w:divBdr>
        <w:top w:val="none" w:sz="0" w:space="0" w:color="auto"/>
        <w:left w:val="none" w:sz="0" w:space="0" w:color="auto"/>
        <w:bottom w:val="none" w:sz="0" w:space="0" w:color="auto"/>
        <w:right w:val="none" w:sz="0" w:space="0" w:color="auto"/>
      </w:divBdr>
    </w:div>
    <w:div w:id="1997297749">
      <w:bodyDiv w:val="1"/>
      <w:marLeft w:val="0"/>
      <w:marRight w:val="0"/>
      <w:marTop w:val="0"/>
      <w:marBottom w:val="0"/>
      <w:divBdr>
        <w:top w:val="none" w:sz="0" w:space="0" w:color="auto"/>
        <w:left w:val="none" w:sz="0" w:space="0" w:color="auto"/>
        <w:bottom w:val="none" w:sz="0" w:space="0" w:color="auto"/>
        <w:right w:val="none" w:sz="0" w:space="0" w:color="auto"/>
      </w:divBdr>
    </w:div>
    <w:div w:id="2122337453">
      <w:bodyDiv w:val="1"/>
      <w:marLeft w:val="0"/>
      <w:marRight w:val="0"/>
      <w:marTop w:val="0"/>
      <w:marBottom w:val="0"/>
      <w:divBdr>
        <w:top w:val="none" w:sz="0" w:space="0" w:color="auto"/>
        <w:left w:val="none" w:sz="0" w:space="0" w:color="auto"/>
        <w:bottom w:val="none" w:sz="0" w:space="0" w:color="auto"/>
        <w:right w:val="none" w:sz="0" w:space="0" w:color="auto"/>
      </w:divBdr>
    </w:div>
    <w:div w:id="212541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lanalto.gov.br/ccivil_03/_Ato2011-2014/2014/Lei/L13019.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1-2014/2014/Lei/L13019.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medpmpa@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4/Lei/L13019.htm" TargetMode="External"/><Relationship Id="rId5" Type="http://schemas.openxmlformats.org/officeDocument/2006/relationships/webSettings" Target="webSettings.xml"/><Relationship Id="rId15" Type="http://schemas.openxmlformats.org/officeDocument/2006/relationships/hyperlink" Target="http://www.planalto.gov.br/ccivil_03/_Ato2011-2014/2014/Lei/L13019.htm" TargetMode="External"/><Relationship Id="rId10" Type="http://schemas.openxmlformats.org/officeDocument/2006/relationships/hyperlink" Target="http://www.planalto.gov.br/ccivil_03/_Ato2011-2014/2014/Lei/L13019.ht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lanalto.gov.br/ccivil_03/_Ato2011-2014/2014/Lei/L13019.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9C00A-1A4F-429C-81CB-FF60C2EF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5754</Words>
  <Characters>31073</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36754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Caio Marcio Melo Barbosa</dc:creator>
  <cp:lastModifiedBy>PMPA</cp:lastModifiedBy>
  <cp:revision>6</cp:revision>
  <cp:lastPrinted>2016-08-25T15:36:00Z</cp:lastPrinted>
  <dcterms:created xsi:type="dcterms:W3CDTF">2017-05-05T18:12:00Z</dcterms:created>
  <dcterms:modified xsi:type="dcterms:W3CDTF">2017-05-05T18:25:00Z</dcterms:modified>
</cp:coreProperties>
</file>